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16AF3" w14:textId="0C183DCE" w:rsidR="005A1C9A" w:rsidRPr="008D4AF4" w:rsidRDefault="005A1C9A" w:rsidP="007F44CA">
      <w:pPr>
        <w:pBdr>
          <w:top w:val="single" w:sz="4" w:space="1" w:color="auto"/>
          <w:left w:val="single" w:sz="4" w:space="4" w:color="auto"/>
          <w:bottom w:val="single" w:sz="4" w:space="1" w:color="auto"/>
          <w:right w:val="single" w:sz="4" w:space="4" w:color="auto"/>
        </w:pBdr>
        <w:shd w:val="clear" w:color="auto" w:fill="BFBFBF" w:themeFill="background1" w:themeFillShade="BF"/>
        <w:spacing w:after="240"/>
        <w:jc w:val="center"/>
        <w:rPr>
          <w:sz w:val="24"/>
        </w:rPr>
      </w:pPr>
      <w:r w:rsidRPr="008D4AF4">
        <w:rPr>
          <w:sz w:val="24"/>
        </w:rPr>
        <w:t>REGLEMENT VOOR HET TER BESCHIKKING STELLEN VAN GEMEENTELIJK MATERIAAL</w:t>
      </w:r>
      <w:r w:rsidR="00AB6CB1" w:rsidRPr="008D4AF4">
        <w:rPr>
          <w:sz w:val="24"/>
        </w:rPr>
        <w:t xml:space="preserve"> EN GEMEENTELIJKE MINIBUS </w:t>
      </w:r>
      <w:r w:rsidR="00EC5874" w:rsidRPr="008D4AF4">
        <w:rPr>
          <w:sz w:val="24"/>
        </w:rPr>
        <w:t>(</w:t>
      </w:r>
      <w:r w:rsidR="00003E7C">
        <w:rPr>
          <w:sz w:val="24"/>
        </w:rPr>
        <w:t>7</w:t>
      </w:r>
      <w:r w:rsidR="00EC5874" w:rsidRPr="008D4AF4">
        <w:rPr>
          <w:sz w:val="24"/>
        </w:rPr>
        <w:t xml:space="preserve"> +</w:t>
      </w:r>
      <w:r w:rsidR="00B36CD0" w:rsidRPr="008D4AF4">
        <w:rPr>
          <w:sz w:val="24"/>
        </w:rPr>
        <w:t xml:space="preserve"> 1</w:t>
      </w:r>
      <w:r w:rsidR="00193665" w:rsidRPr="008D4AF4">
        <w:rPr>
          <w:sz w:val="24"/>
        </w:rPr>
        <w:t xml:space="preserve"> personen</w:t>
      </w:r>
      <w:r w:rsidR="00EC5874" w:rsidRPr="008D4AF4">
        <w:rPr>
          <w:sz w:val="24"/>
        </w:rPr>
        <w:t>)</w:t>
      </w:r>
    </w:p>
    <w:p w14:paraId="14B0B08A" w14:textId="77777777" w:rsidR="005A1C9A" w:rsidRPr="008D4AF4" w:rsidRDefault="005A1C9A" w:rsidP="005A1C9A">
      <w:pPr>
        <w:pStyle w:val="artikels"/>
        <w:rPr>
          <w:b/>
        </w:rPr>
      </w:pPr>
      <w:r w:rsidRPr="008D4AF4">
        <w:rPr>
          <w:b/>
        </w:rPr>
        <w:t>Toepassingsgebied</w:t>
      </w:r>
    </w:p>
    <w:p w14:paraId="597163D1" w14:textId="77777777" w:rsidR="005A1C9A" w:rsidRPr="008D4AF4" w:rsidRDefault="005A1C9A" w:rsidP="005A1C9A">
      <w:pPr>
        <w:spacing w:before="120"/>
        <w:jc w:val="both"/>
      </w:pPr>
      <w:r w:rsidRPr="008D4AF4">
        <w:t>§1: Volgende doelgroepen kunnen gebruik maken van het gemeentelijk feestmateriaal, zoals vastgesteld in artikel 2. Het betreft een limitatieve lijst:</w:t>
      </w:r>
    </w:p>
    <w:p w14:paraId="6E0F1FEA" w14:textId="77777777" w:rsidR="005A1C9A" w:rsidRPr="008D4AF4" w:rsidRDefault="005A1C9A" w:rsidP="005A1C9A">
      <w:pPr>
        <w:numPr>
          <w:ilvl w:val="0"/>
          <w:numId w:val="2"/>
        </w:numPr>
        <w:jc w:val="both"/>
      </w:pPr>
      <w:r w:rsidRPr="008D4AF4">
        <w:t>Gemeentelijke diensten, adviesraden, OCMW en andere instellingen of organen, opgericht door het gemeentebestuur</w:t>
      </w:r>
    </w:p>
    <w:p w14:paraId="55484FCA" w14:textId="77777777" w:rsidR="005A1C9A" w:rsidRPr="008D4AF4" w:rsidRDefault="005A1C9A" w:rsidP="005A1C9A">
      <w:pPr>
        <w:numPr>
          <w:ilvl w:val="0"/>
          <w:numId w:val="2"/>
        </w:numPr>
        <w:jc w:val="both"/>
      </w:pPr>
      <w:r w:rsidRPr="008D4AF4">
        <w:t>Particuliere inwoners van De Panne-Adinkerke</w:t>
      </w:r>
    </w:p>
    <w:p w14:paraId="5229D4EB" w14:textId="77777777" w:rsidR="005A1C9A" w:rsidRPr="008D4AF4" w:rsidRDefault="005A1C9A" w:rsidP="005A1C9A">
      <w:pPr>
        <w:numPr>
          <w:ilvl w:val="0"/>
          <w:numId w:val="2"/>
        </w:numPr>
        <w:jc w:val="both"/>
      </w:pPr>
      <w:r w:rsidRPr="008D4AF4">
        <w:t>Erkende verenigingen van De Panne-Adinkerke</w:t>
      </w:r>
    </w:p>
    <w:p w14:paraId="29DA21BA" w14:textId="77777777" w:rsidR="005A1C9A" w:rsidRPr="008D4AF4" w:rsidRDefault="005A1C9A" w:rsidP="005A1C9A">
      <w:pPr>
        <w:numPr>
          <w:ilvl w:val="0"/>
          <w:numId w:val="2"/>
        </w:numPr>
        <w:jc w:val="both"/>
      </w:pPr>
      <w:r w:rsidRPr="008D4AF4">
        <w:t>Scholen van De Panne-Adinkerke</w:t>
      </w:r>
    </w:p>
    <w:p w14:paraId="304C94B1" w14:textId="77777777" w:rsidR="005A1C9A" w:rsidRPr="008D4AF4" w:rsidRDefault="005A1C9A" w:rsidP="005A1C9A">
      <w:pPr>
        <w:numPr>
          <w:ilvl w:val="0"/>
          <w:numId w:val="2"/>
        </w:numPr>
        <w:jc w:val="both"/>
      </w:pPr>
      <w:r w:rsidRPr="008D4AF4">
        <w:t>Niet-commerciële instellingen, organisaties en wijkcomités van De Panne-Adinkerke</w:t>
      </w:r>
    </w:p>
    <w:p w14:paraId="04F12604" w14:textId="77777777" w:rsidR="005A1C9A" w:rsidRPr="008D4AF4" w:rsidRDefault="005A1C9A" w:rsidP="005A1C9A">
      <w:pPr>
        <w:numPr>
          <w:ilvl w:val="0"/>
          <w:numId w:val="2"/>
        </w:numPr>
        <w:jc w:val="both"/>
      </w:pPr>
      <w:r w:rsidRPr="008D4AF4">
        <w:t>Commerciële instellingen, handelsuitbatingen en horecazaken van De Panne-Adinkerke</w:t>
      </w:r>
    </w:p>
    <w:p w14:paraId="324C2785" w14:textId="5F60EC5A" w:rsidR="005A1C9A" w:rsidRPr="008D4AF4" w:rsidRDefault="005A1C9A" w:rsidP="005A1C9A">
      <w:pPr>
        <w:numPr>
          <w:ilvl w:val="0"/>
          <w:numId w:val="2"/>
        </w:numPr>
        <w:jc w:val="both"/>
      </w:pPr>
      <w:r w:rsidRPr="008D4AF4">
        <w:t>Andere openbare besturen in geval van wederkerigheid inzake het in bruikleen geven van materialen.</w:t>
      </w:r>
    </w:p>
    <w:p w14:paraId="24582891" w14:textId="0DE51ECA" w:rsidR="00B36CD0" w:rsidRPr="008D4AF4" w:rsidRDefault="00B36CD0" w:rsidP="00B36CD0">
      <w:pPr>
        <w:jc w:val="both"/>
      </w:pPr>
      <w:r w:rsidRPr="008D4AF4">
        <w:t>§2: Volgende doelgroepen kunnen occasioneel gebruik maken van de gemeentelijke minibus (8 + 1), zoals vastgesteld in artikel 2. Het betreft een limitatieve lijst:</w:t>
      </w:r>
    </w:p>
    <w:p w14:paraId="1C53BD98" w14:textId="77777777" w:rsidR="00B36CD0" w:rsidRPr="008D4AF4" w:rsidRDefault="00B36CD0" w:rsidP="00B36CD0">
      <w:pPr>
        <w:numPr>
          <w:ilvl w:val="0"/>
          <w:numId w:val="9"/>
        </w:numPr>
        <w:jc w:val="both"/>
      </w:pPr>
      <w:r w:rsidRPr="008D4AF4">
        <w:t>Gemeentelijke diensten, adviesraden, OCMW en andere instellingen of organen, opgericht door het gemeentebestuur</w:t>
      </w:r>
    </w:p>
    <w:p w14:paraId="4EBFB1B7" w14:textId="77777777" w:rsidR="00B36CD0" w:rsidRPr="008D4AF4" w:rsidRDefault="00B36CD0" w:rsidP="00B36CD0">
      <w:pPr>
        <w:numPr>
          <w:ilvl w:val="0"/>
          <w:numId w:val="9"/>
        </w:numPr>
        <w:jc w:val="both"/>
      </w:pPr>
      <w:r w:rsidRPr="008D4AF4">
        <w:t>Erkende verenigingen van De Panne-Adinkerke</w:t>
      </w:r>
    </w:p>
    <w:p w14:paraId="29DC8ACC" w14:textId="77777777" w:rsidR="00EC5874" w:rsidRPr="008D4AF4" w:rsidRDefault="00EC5874" w:rsidP="00EC5874">
      <w:pPr>
        <w:jc w:val="both"/>
      </w:pPr>
    </w:p>
    <w:p w14:paraId="2E94D868" w14:textId="6E7DD508" w:rsidR="005A1C9A" w:rsidRPr="008D4AF4" w:rsidRDefault="005A1C9A" w:rsidP="005A1C9A">
      <w:pPr>
        <w:spacing w:before="120"/>
        <w:jc w:val="both"/>
      </w:pPr>
      <w:r w:rsidRPr="008D4AF4">
        <w:t>§</w:t>
      </w:r>
      <w:r w:rsidR="00B36CD0" w:rsidRPr="008D4AF4">
        <w:t>3</w:t>
      </w:r>
      <w:r w:rsidRPr="008D4AF4">
        <w:t>: Het gemeentelijk feestmateriaal wordt enkel ter beschikking gesteld voor activiteiten dewelke georganiseerd worden op het grondgebied De Panne-Adinkerke, voor zover het op dat ogenblik nog beschikbaar is.</w:t>
      </w:r>
    </w:p>
    <w:p w14:paraId="1F3EE560" w14:textId="77777777" w:rsidR="005A1C9A" w:rsidRPr="008D4AF4" w:rsidRDefault="005A1C9A" w:rsidP="005A1C9A">
      <w:pPr>
        <w:spacing w:before="40"/>
        <w:jc w:val="both"/>
      </w:pPr>
      <w:r w:rsidRPr="008D4AF4">
        <w:t>Het gemeentelijk feestmateriaal kan, voor zover het een activiteit betreft op het grondgebied De Panne-Adinkerke, zowel binnen als buiten de gemeentelijke zalen worden gebruikt. Hierop gelden volgende restricties:</w:t>
      </w:r>
    </w:p>
    <w:p w14:paraId="4AF25450" w14:textId="77777777" w:rsidR="005A1C9A" w:rsidRPr="008D4AF4" w:rsidRDefault="005A1C9A" w:rsidP="005A1C9A">
      <w:pPr>
        <w:numPr>
          <w:ilvl w:val="0"/>
          <w:numId w:val="4"/>
        </w:numPr>
        <w:jc w:val="both"/>
      </w:pPr>
      <w:r w:rsidRPr="008D4AF4">
        <w:t>Omwille van veiligheidsredenen kan er geen materiaal ontleend worden, voor gebruik in de gemeentelijke zalen, waardoor de maximale capaciteit van de zalen overschreden wordt.</w:t>
      </w:r>
    </w:p>
    <w:p w14:paraId="4D9962FE" w14:textId="2E1207A6" w:rsidR="005A1C9A" w:rsidRPr="008D4AF4" w:rsidRDefault="005A1C9A" w:rsidP="005A1C9A">
      <w:pPr>
        <w:numPr>
          <w:ilvl w:val="0"/>
          <w:numId w:val="4"/>
        </w:numPr>
        <w:jc w:val="both"/>
      </w:pPr>
      <w:r w:rsidRPr="008D4AF4">
        <w:t xml:space="preserve">Indien het gemeentelijk feestmateriaal in open lucht gebruikt wordt, is de ontlener verplicht de </w:t>
      </w:r>
      <w:proofErr w:type="gramStart"/>
      <w:r w:rsidRPr="008D4AF4">
        <w:t>nodige</w:t>
      </w:r>
      <w:proofErr w:type="gramEnd"/>
      <w:r w:rsidRPr="008D4AF4">
        <w:t xml:space="preserve"> voorzorgsmaatregelen te treffen opdat eventuele schade, diefstal of verlies van materialen zou vermeden worden. De toepassing van deze bepaling valt onder de verantwoordelijkheid van de ontlener. Eventuele schade, diefstal of verlies wordt gesanctioneerd overeenkomstig de bepalingen van artikel 11 van onderhavig reglement.   </w:t>
      </w:r>
    </w:p>
    <w:p w14:paraId="701B81D4" w14:textId="77777777" w:rsidR="00E41A03" w:rsidRPr="008D4AF4" w:rsidRDefault="00E41A03" w:rsidP="00B36CD0">
      <w:pPr>
        <w:jc w:val="both"/>
      </w:pPr>
    </w:p>
    <w:p w14:paraId="04BC308B" w14:textId="273D75B4" w:rsidR="00B36CD0" w:rsidRPr="008D4AF4" w:rsidRDefault="00B36CD0" w:rsidP="00B36CD0">
      <w:pPr>
        <w:jc w:val="both"/>
      </w:pPr>
      <w:r w:rsidRPr="008D4AF4">
        <w:t xml:space="preserve">§4: De gemeentelijke minibus wordt </w:t>
      </w:r>
      <w:r w:rsidR="00E41A03" w:rsidRPr="008D4AF4">
        <w:t xml:space="preserve">occasioneel </w:t>
      </w:r>
      <w:r w:rsidR="00A2708B" w:rsidRPr="008D4AF4">
        <w:t xml:space="preserve">ter </w:t>
      </w:r>
      <w:r w:rsidR="00E41A03" w:rsidRPr="008D4AF4">
        <w:t xml:space="preserve">beschikking gesteld voor het personenvervoer van erkende verenigingen tijdens het weekend, voor zover de bus op dat ogenblik nog beschikbaar is, en mits </w:t>
      </w:r>
      <w:r w:rsidR="00A2708B" w:rsidRPr="008D4AF4">
        <w:t>voorafgaandelijke</w:t>
      </w:r>
      <w:r w:rsidR="00A2708B" w:rsidRPr="008D4AF4">
        <w:rPr>
          <w:color w:val="00B0F0"/>
        </w:rPr>
        <w:t xml:space="preserve"> </w:t>
      </w:r>
      <w:r w:rsidR="00E41A03" w:rsidRPr="008D4AF4">
        <w:t xml:space="preserve">goedkeuring van het college van burgemeester en schepenen. </w:t>
      </w:r>
    </w:p>
    <w:p w14:paraId="107793A0" w14:textId="4B526E62" w:rsidR="005A1C9A" w:rsidRPr="008D4AF4" w:rsidRDefault="005A1C9A" w:rsidP="005A1C9A">
      <w:pPr>
        <w:spacing w:before="120"/>
        <w:jc w:val="both"/>
      </w:pPr>
      <w:r w:rsidRPr="008D4AF4">
        <w:t>§</w:t>
      </w:r>
      <w:r w:rsidR="00B36CD0" w:rsidRPr="008D4AF4">
        <w:t>5</w:t>
      </w:r>
      <w:r w:rsidRPr="008D4AF4">
        <w:t>: Het gemeentelijk feestmateriaal wordt niet ter beschikking gesteld voor activiteiten georganiseerd buiten de grenzen van de gemeente De Panne-Adinkerke, behoudens:</w:t>
      </w:r>
    </w:p>
    <w:p w14:paraId="5667236F" w14:textId="77777777" w:rsidR="005A1C9A" w:rsidRPr="008D4AF4" w:rsidRDefault="005A1C9A" w:rsidP="005A1C9A">
      <w:pPr>
        <w:numPr>
          <w:ilvl w:val="0"/>
          <w:numId w:val="4"/>
        </w:numPr>
        <w:jc w:val="both"/>
      </w:pPr>
      <w:r w:rsidRPr="008D4AF4">
        <w:t>Activiteiten georganiseerd door, of in samenwerking met, het gemeentebestuur.</w:t>
      </w:r>
    </w:p>
    <w:p w14:paraId="4DC75003" w14:textId="77777777" w:rsidR="005A1C9A" w:rsidRPr="008D4AF4" w:rsidRDefault="005A1C9A" w:rsidP="005A1C9A">
      <w:pPr>
        <w:numPr>
          <w:ilvl w:val="0"/>
          <w:numId w:val="4"/>
        </w:numPr>
        <w:jc w:val="both"/>
      </w:pPr>
      <w:r w:rsidRPr="008D4AF4">
        <w:t xml:space="preserve">Activiteiten georganiseerd door andere openbare besturen waarbij wederkerigheid bestaat houdende het in bruikleen geven van logistiek materiaal.  </w:t>
      </w:r>
    </w:p>
    <w:p w14:paraId="72555223" w14:textId="77777777" w:rsidR="005A1C9A" w:rsidRPr="008D4AF4" w:rsidRDefault="00AE21B7" w:rsidP="005A1C9A">
      <w:pPr>
        <w:pStyle w:val="artikels"/>
        <w:rPr>
          <w:b/>
        </w:rPr>
      </w:pPr>
      <w:r w:rsidRPr="008D4AF4">
        <w:rPr>
          <w:b/>
        </w:rPr>
        <w:t>Huurprijzen</w:t>
      </w:r>
      <w:r w:rsidR="005A1C9A" w:rsidRPr="008D4AF4">
        <w:rPr>
          <w:b/>
        </w:rPr>
        <w:t xml:space="preserve"> uitleenmateriaal</w:t>
      </w:r>
    </w:p>
    <w:p w14:paraId="4E3CFAC1" w14:textId="77777777" w:rsidR="005A1C9A" w:rsidRPr="008D4AF4" w:rsidRDefault="005A1C9A" w:rsidP="005A1C9A">
      <w:pPr>
        <w:spacing w:before="120"/>
      </w:pPr>
      <w:r w:rsidRPr="008D4AF4">
        <w:t xml:space="preserve">§1: De huurprijs is bepaald per uit te lenen materiaal. Volgend gemeentelijk feestmateriaal wordt voor verhuur ter beschikking gesteld aan de doelgroepen, zoals beschreven in artikel 1, tegen onderstaande huurprijzen: </w:t>
      </w:r>
    </w:p>
    <w:p w14:paraId="146CA9A3" w14:textId="77777777" w:rsidR="00C07585" w:rsidRPr="008D4AF4" w:rsidRDefault="00C07585" w:rsidP="00C07585">
      <w:pPr>
        <w:spacing w:before="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29"/>
        <w:gridCol w:w="1308"/>
        <w:gridCol w:w="2117"/>
      </w:tblGrid>
      <w:tr w:rsidR="00C07585" w:rsidRPr="008D4AF4" w14:paraId="573C9DA6" w14:textId="77777777" w:rsidTr="00D16F67">
        <w:tc>
          <w:tcPr>
            <w:tcW w:w="9076" w:type="dxa"/>
            <w:gridSpan w:val="3"/>
            <w:tcBorders>
              <w:bottom w:val="single" w:sz="4" w:space="0" w:color="auto"/>
            </w:tcBorders>
            <w:shd w:val="clear" w:color="auto" w:fill="D9D9D9" w:themeFill="background1" w:themeFillShade="D9"/>
          </w:tcPr>
          <w:p w14:paraId="27B49ECB" w14:textId="77777777" w:rsidR="00C07585" w:rsidRPr="008D4AF4" w:rsidRDefault="00D16F67" w:rsidP="00C07585">
            <w:pPr>
              <w:jc w:val="center"/>
              <w:rPr>
                <w:b/>
              </w:rPr>
            </w:pPr>
            <w:r w:rsidRPr="008D4AF4">
              <w:rPr>
                <w:b/>
              </w:rPr>
              <w:t>Tafels en stoelen</w:t>
            </w:r>
          </w:p>
        </w:tc>
      </w:tr>
      <w:tr w:rsidR="00C07585" w:rsidRPr="008D4AF4" w14:paraId="3EC943AD" w14:textId="77777777" w:rsidTr="00D16F67">
        <w:tc>
          <w:tcPr>
            <w:tcW w:w="5829" w:type="dxa"/>
            <w:shd w:val="clear" w:color="auto" w:fill="auto"/>
          </w:tcPr>
          <w:p w14:paraId="4B78C338" w14:textId="77777777" w:rsidR="00C07585" w:rsidRPr="008D4AF4" w:rsidRDefault="00C07585" w:rsidP="00C07585"/>
        </w:tc>
        <w:tc>
          <w:tcPr>
            <w:tcW w:w="1142" w:type="dxa"/>
            <w:shd w:val="clear" w:color="auto" w:fill="auto"/>
          </w:tcPr>
          <w:p w14:paraId="72E613FB" w14:textId="77777777" w:rsidR="00D16F67" w:rsidRPr="008D4AF4" w:rsidRDefault="00D16F67" w:rsidP="00D16F67">
            <w:pPr>
              <w:jc w:val="center"/>
              <w:rPr>
                <w:b/>
              </w:rPr>
            </w:pPr>
            <w:proofErr w:type="gramStart"/>
            <w:r w:rsidRPr="008D4AF4">
              <w:rPr>
                <w:b/>
              </w:rPr>
              <w:t>beschikbaar</w:t>
            </w:r>
            <w:proofErr w:type="gramEnd"/>
            <w:r w:rsidRPr="008D4AF4">
              <w:rPr>
                <w:b/>
              </w:rPr>
              <w:t xml:space="preserve"> aantal</w:t>
            </w:r>
          </w:p>
        </w:tc>
        <w:tc>
          <w:tcPr>
            <w:tcW w:w="2105" w:type="dxa"/>
            <w:shd w:val="clear" w:color="auto" w:fill="auto"/>
          </w:tcPr>
          <w:p w14:paraId="7F997FD0" w14:textId="77777777" w:rsidR="00C07585" w:rsidRPr="008D4AF4" w:rsidRDefault="00D16F67" w:rsidP="00C07585">
            <w:pPr>
              <w:jc w:val="center"/>
              <w:rPr>
                <w:b/>
              </w:rPr>
            </w:pPr>
            <w:r w:rsidRPr="008D4AF4">
              <w:rPr>
                <w:b/>
              </w:rPr>
              <w:t>Prijs per stuk</w:t>
            </w:r>
          </w:p>
        </w:tc>
      </w:tr>
      <w:tr w:rsidR="00D16F67" w:rsidRPr="008D4AF4" w14:paraId="2A2E464E" w14:textId="77777777" w:rsidTr="005A6B79">
        <w:tc>
          <w:tcPr>
            <w:tcW w:w="5829" w:type="dxa"/>
          </w:tcPr>
          <w:p w14:paraId="4A361A17" w14:textId="77777777" w:rsidR="00D16F67" w:rsidRPr="008D4AF4" w:rsidRDefault="00D16F67" w:rsidP="00C07585">
            <w:r w:rsidRPr="008D4AF4">
              <w:t>Klaptafels (70 cm x 250 cm)</w:t>
            </w:r>
          </w:p>
        </w:tc>
        <w:tc>
          <w:tcPr>
            <w:tcW w:w="1142" w:type="dxa"/>
          </w:tcPr>
          <w:p w14:paraId="1893C0D2" w14:textId="77777777" w:rsidR="00D16F67" w:rsidRPr="008D4AF4" w:rsidRDefault="00D16F67" w:rsidP="00C07585">
            <w:pPr>
              <w:jc w:val="center"/>
            </w:pPr>
            <w:r w:rsidRPr="008D4AF4">
              <w:t>80 stuks</w:t>
            </w:r>
          </w:p>
        </w:tc>
        <w:tc>
          <w:tcPr>
            <w:tcW w:w="2105" w:type="dxa"/>
          </w:tcPr>
          <w:p w14:paraId="7758F14E" w14:textId="77777777" w:rsidR="00D16F67" w:rsidRPr="008D4AF4" w:rsidRDefault="00D16F67" w:rsidP="00C07585">
            <w:pPr>
              <w:jc w:val="center"/>
            </w:pPr>
            <w:r w:rsidRPr="008D4AF4">
              <w:t>€ 2</w:t>
            </w:r>
          </w:p>
        </w:tc>
      </w:tr>
      <w:tr w:rsidR="00C07585" w:rsidRPr="008D4AF4" w14:paraId="18998089" w14:textId="77777777" w:rsidTr="005A6B79">
        <w:tc>
          <w:tcPr>
            <w:tcW w:w="5829" w:type="dxa"/>
          </w:tcPr>
          <w:p w14:paraId="4C4BF9AC" w14:textId="77777777" w:rsidR="00C07585" w:rsidRPr="008D4AF4" w:rsidRDefault="00C07585" w:rsidP="00C07585">
            <w:r w:rsidRPr="008D4AF4">
              <w:t>Klaptafels (70 cm x 210 cm)</w:t>
            </w:r>
          </w:p>
        </w:tc>
        <w:tc>
          <w:tcPr>
            <w:tcW w:w="1142" w:type="dxa"/>
          </w:tcPr>
          <w:p w14:paraId="19B62570" w14:textId="77777777" w:rsidR="00C07585" w:rsidRPr="008D4AF4" w:rsidRDefault="00C07585" w:rsidP="00C07585">
            <w:pPr>
              <w:jc w:val="center"/>
            </w:pPr>
            <w:r w:rsidRPr="008D4AF4">
              <w:t>70 stuks</w:t>
            </w:r>
          </w:p>
        </w:tc>
        <w:tc>
          <w:tcPr>
            <w:tcW w:w="2105" w:type="dxa"/>
          </w:tcPr>
          <w:p w14:paraId="7BC6E704" w14:textId="77777777" w:rsidR="00C07585" w:rsidRPr="008D4AF4" w:rsidRDefault="00D16F67" w:rsidP="00C07585">
            <w:pPr>
              <w:jc w:val="center"/>
            </w:pPr>
            <w:r w:rsidRPr="008D4AF4">
              <w:t>€ 2</w:t>
            </w:r>
          </w:p>
        </w:tc>
      </w:tr>
      <w:tr w:rsidR="00C07585" w:rsidRPr="008D4AF4" w14:paraId="367AEE8F" w14:textId="77777777" w:rsidTr="005A6B79">
        <w:tc>
          <w:tcPr>
            <w:tcW w:w="5829" w:type="dxa"/>
          </w:tcPr>
          <w:p w14:paraId="53E4D9D1" w14:textId="77777777" w:rsidR="00C07585" w:rsidRPr="008D4AF4" w:rsidRDefault="00C07585" w:rsidP="00C07585">
            <w:r w:rsidRPr="008D4AF4">
              <w:t>Kleine tafels (80 cm x 120 cm)</w:t>
            </w:r>
          </w:p>
        </w:tc>
        <w:tc>
          <w:tcPr>
            <w:tcW w:w="1142" w:type="dxa"/>
          </w:tcPr>
          <w:p w14:paraId="0D84FCCC" w14:textId="77777777" w:rsidR="00C07585" w:rsidRPr="008D4AF4" w:rsidRDefault="00C07585" w:rsidP="00C07585">
            <w:pPr>
              <w:jc w:val="center"/>
            </w:pPr>
            <w:r w:rsidRPr="008D4AF4">
              <w:t>120 stuks</w:t>
            </w:r>
          </w:p>
        </w:tc>
        <w:tc>
          <w:tcPr>
            <w:tcW w:w="2105" w:type="dxa"/>
          </w:tcPr>
          <w:p w14:paraId="41E2D7BB" w14:textId="77777777" w:rsidR="00C07585" w:rsidRPr="008D4AF4" w:rsidRDefault="00D16F67" w:rsidP="00C07585">
            <w:pPr>
              <w:jc w:val="center"/>
            </w:pPr>
            <w:r w:rsidRPr="008D4AF4">
              <w:t>€ 1</w:t>
            </w:r>
          </w:p>
        </w:tc>
      </w:tr>
      <w:tr w:rsidR="00C07585" w:rsidRPr="008D4AF4" w14:paraId="28F79334" w14:textId="77777777" w:rsidTr="005A6B79">
        <w:tc>
          <w:tcPr>
            <w:tcW w:w="5829" w:type="dxa"/>
          </w:tcPr>
          <w:p w14:paraId="251EC4AF" w14:textId="77777777" w:rsidR="00C07585" w:rsidRPr="008D4AF4" w:rsidRDefault="00C07585" w:rsidP="00C07585">
            <w:r w:rsidRPr="008D4AF4">
              <w:t>Klapstoelen</w:t>
            </w:r>
          </w:p>
        </w:tc>
        <w:tc>
          <w:tcPr>
            <w:tcW w:w="1142" w:type="dxa"/>
          </w:tcPr>
          <w:p w14:paraId="286C3429" w14:textId="77777777" w:rsidR="00C07585" w:rsidRPr="008D4AF4" w:rsidRDefault="00C07585" w:rsidP="00C07585">
            <w:pPr>
              <w:jc w:val="center"/>
            </w:pPr>
            <w:r w:rsidRPr="008D4AF4">
              <w:t>1300 stuks</w:t>
            </w:r>
          </w:p>
        </w:tc>
        <w:tc>
          <w:tcPr>
            <w:tcW w:w="2105" w:type="dxa"/>
          </w:tcPr>
          <w:p w14:paraId="5A19C06A" w14:textId="77777777" w:rsidR="00C07585" w:rsidRPr="008D4AF4" w:rsidRDefault="00C07585" w:rsidP="00C07585">
            <w:pPr>
              <w:jc w:val="center"/>
            </w:pPr>
            <w:r w:rsidRPr="008D4AF4">
              <w:t xml:space="preserve">€ 0,25 </w:t>
            </w:r>
          </w:p>
        </w:tc>
      </w:tr>
      <w:tr w:rsidR="00C07585" w:rsidRPr="008D4AF4" w14:paraId="1AA939E7" w14:textId="77777777" w:rsidTr="005A6B79">
        <w:tc>
          <w:tcPr>
            <w:tcW w:w="5829" w:type="dxa"/>
          </w:tcPr>
          <w:p w14:paraId="3CD6EC8F" w14:textId="77777777" w:rsidR="00C07585" w:rsidRPr="008D4AF4" w:rsidRDefault="00C07585" w:rsidP="00C07585">
            <w:r w:rsidRPr="008D4AF4">
              <w:t>Zweedse banken</w:t>
            </w:r>
          </w:p>
        </w:tc>
        <w:tc>
          <w:tcPr>
            <w:tcW w:w="1142" w:type="dxa"/>
          </w:tcPr>
          <w:p w14:paraId="1C3E0C68" w14:textId="77777777" w:rsidR="00C07585" w:rsidRPr="008D4AF4" w:rsidRDefault="00C07585" w:rsidP="00C07585">
            <w:pPr>
              <w:jc w:val="center"/>
            </w:pPr>
            <w:r w:rsidRPr="008D4AF4">
              <w:t>4 stuks</w:t>
            </w:r>
          </w:p>
        </w:tc>
        <w:tc>
          <w:tcPr>
            <w:tcW w:w="2105" w:type="dxa"/>
          </w:tcPr>
          <w:p w14:paraId="136EBF2F" w14:textId="77777777" w:rsidR="00C07585" w:rsidRPr="008D4AF4" w:rsidRDefault="00D16F67" w:rsidP="00C07585">
            <w:pPr>
              <w:jc w:val="center"/>
            </w:pPr>
            <w:r w:rsidRPr="008D4AF4">
              <w:t>€ 1</w:t>
            </w:r>
          </w:p>
        </w:tc>
      </w:tr>
      <w:tr w:rsidR="00C07585" w:rsidRPr="008D4AF4" w14:paraId="0B39D8D0" w14:textId="77777777" w:rsidTr="005A6B79">
        <w:tc>
          <w:tcPr>
            <w:tcW w:w="5829" w:type="dxa"/>
            <w:tcBorders>
              <w:bottom w:val="single" w:sz="4" w:space="0" w:color="auto"/>
            </w:tcBorders>
          </w:tcPr>
          <w:p w14:paraId="691F25DD" w14:textId="77777777" w:rsidR="00C07585" w:rsidRPr="008D4AF4" w:rsidRDefault="00C07585" w:rsidP="00C07585">
            <w:r w:rsidRPr="008D4AF4">
              <w:t>Receptietafels</w:t>
            </w:r>
          </w:p>
        </w:tc>
        <w:tc>
          <w:tcPr>
            <w:tcW w:w="1142" w:type="dxa"/>
            <w:tcBorders>
              <w:bottom w:val="single" w:sz="4" w:space="0" w:color="auto"/>
            </w:tcBorders>
          </w:tcPr>
          <w:p w14:paraId="6AFC6C0B" w14:textId="77777777" w:rsidR="00C07585" w:rsidRPr="008D4AF4" w:rsidRDefault="00C07585" w:rsidP="00C07585">
            <w:pPr>
              <w:jc w:val="center"/>
            </w:pPr>
            <w:r w:rsidRPr="008D4AF4">
              <w:t>45 stuks</w:t>
            </w:r>
          </w:p>
        </w:tc>
        <w:tc>
          <w:tcPr>
            <w:tcW w:w="2105" w:type="dxa"/>
            <w:tcBorders>
              <w:bottom w:val="single" w:sz="4" w:space="0" w:color="auto"/>
            </w:tcBorders>
          </w:tcPr>
          <w:p w14:paraId="70C9DD40" w14:textId="77777777" w:rsidR="00C07585" w:rsidRPr="008D4AF4" w:rsidRDefault="00C07585" w:rsidP="00D16F67">
            <w:pPr>
              <w:jc w:val="center"/>
            </w:pPr>
            <w:r w:rsidRPr="008D4AF4">
              <w:t>€ 1</w:t>
            </w:r>
          </w:p>
        </w:tc>
      </w:tr>
      <w:tr w:rsidR="00C07585" w:rsidRPr="008D4AF4" w14:paraId="2B7C1AFA" w14:textId="77777777" w:rsidTr="005A6B79">
        <w:tc>
          <w:tcPr>
            <w:tcW w:w="9076" w:type="dxa"/>
            <w:gridSpan w:val="3"/>
            <w:shd w:val="clear" w:color="auto" w:fill="D9D9D9" w:themeFill="background1" w:themeFillShade="D9"/>
          </w:tcPr>
          <w:p w14:paraId="453F6114" w14:textId="77777777" w:rsidR="00C07585" w:rsidRPr="008D4AF4" w:rsidRDefault="00C07585" w:rsidP="00C07585">
            <w:pPr>
              <w:jc w:val="center"/>
            </w:pPr>
            <w:r w:rsidRPr="008D4AF4">
              <w:rPr>
                <w:b/>
              </w:rPr>
              <w:lastRenderedPageBreak/>
              <w:t>Vlaggen</w:t>
            </w:r>
          </w:p>
        </w:tc>
      </w:tr>
      <w:tr w:rsidR="00C07585" w:rsidRPr="008D4AF4" w14:paraId="153DE6BA" w14:textId="77777777" w:rsidTr="005A6B79">
        <w:tc>
          <w:tcPr>
            <w:tcW w:w="5829" w:type="dxa"/>
          </w:tcPr>
          <w:p w14:paraId="5323B313" w14:textId="77777777" w:rsidR="00C07585" w:rsidRPr="008D4AF4" w:rsidRDefault="00C07585" w:rsidP="00C07585">
            <w:r w:rsidRPr="008D4AF4">
              <w:t>Vlaggenmasten</w:t>
            </w:r>
          </w:p>
        </w:tc>
        <w:tc>
          <w:tcPr>
            <w:tcW w:w="1142" w:type="dxa"/>
          </w:tcPr>
          <w:p w14:paraId="1B99B9F8" w14:textId="77777777" w:rsidR="00C07585" w:rsidRPr="008D4AF4" w:rsidRDefault="00C07585" w:rsidP="00C07585">
            <w:pPr>
              <w:jc w:val="center"/>
            </w:pPr>
            <w:r w:rsidRPr="008D4AF4">
              <w:t>39 stuks</w:t>
            </w:r>
          </w:p>
        </w:tc>
        <w:tc>
          <w:tcPr>
            <w:tcW w:w="2105" w:type="dxa"/>
          </w:tcPr>
          <w:p w14:paraId="73801F4E" w14:textId="77777777" w:rsidR="00C07585" w:rsidRPr="008D4AF4" w:rsidRDefault="00C07585" w:rsidP="00D16F67">
            <w:pPr>
              <w:jc w:val="center"/>
            </w:pPr>
            <w:r w:rsidRPr="008D4AF4">
              <w:t>€ 5</w:t>
            </w:r>
          </w:p>
        </w:tc>
      </w:tr>
      <w:tr w:rsidR="00C07585" w:rsidRPr="008D4AF4" w14:paraId="1DB4E345" w14:textId="77777777" w:rsidTr="005A6B79">
        <w:tc>
          <w:tcPr>
            <w:tcW w:w="5829" w:type="dxa"/>
          </w:tcPr>
          <w:p w14:paraId="02C93CEC" w14:textId="77777777" w:rsidR="00C07585" w:rsidRPr="008D4AF4" w:rsidRDefault="00C07585" w:rsidP="00D16F67">
            <w:r w:rsidRPr="008D4AF4">
              <w:t xml:space="preserve">Beachvlaggen </w:t>
            </w:r>
            <w:r w:rsidR="00D16F67" w:rsidRPr="008D4AF4">
              <w:t>met logo</w:t>
            </w:r>
            <w:r w:rsidRPr="008D4AF4">
              <w:t xml:space="preserve"> De Panne </w:t>
            </w:r>
          </w:p>
        </w:tc>
        <w:tc>
          <w:tcPr>
            <w:tcW w:w="1142" w:type="dxa"/>
          </w:tcPr>
          <w:p w14:paraId="7D32EAEB" w14:textId="77777777" w:rsidR="00C07585" w:rsidRPr="008D4AF4" w:rsidRDefault="00C07585" w:rsidP="00C07585">
            <w:pPr>
              <w:jc w:val="center"/>
            </w:pPr>
            <w:r w:rsidRPr="008D4AF4">
              <w:t>7 stuks</w:t>
            </w:r>
          </w:p>
        </w:tc>
        <w:tc>
          <w:tcPr>
            <w:tcW w:w="2105" w:type="dxa"/>
          </w:tcPr>
          <w:p w14:paraId="256B3AA0" w14:textId="77777777" w:rsidR="00C07585" w:rsidRPr="008D4AF4" w:rsidRDefault="00C07585" w:rsidP="00D16F67">
            <w:pPr>
              <w:jc w:val="center"/>
            </w:pPr>
            <w:r w:rsidRPr="008D4AF4">
              <w:t>€ 2</w:t>
            </w:r>
          </w:p>
        </w:tc>
      </w:tr>
      <w:tr w:rsidR="00C07585" w:rsidRPr="008D4AF4" w14:paraId="1D4C2512" w14:textId="77777777" w:rsidTr="005A6B79">
        <w:tc>
          <w:tcPr>
            <w:tcW w:w="5829" w:type="dxa"/>
            <w:tcBorders>
              <w:bottom w:val="single" w:sz="4" w:space="0" w:color="auto"/>
            </w:tcBorders>
          </w:tcPr>
          <w:p w14:paraId="3F7F8B0F" w14:textId="77777777" w:rsidR="00C07585" w:rsidRPr="008D4AF4" w:rsidRDefault="00C07585" w:rsidP="00D16F67">
            <w:r w:rsidRPr="008D4AF4">
              <w:t xml:space="preserve">Vlaggen </w:t>
            </w:r>
            <w:r w:rsidR="00D16F67" w:rsidRPr="008D4AF4">
              <w:t>met logo</w:t>
            </w:r>
            <w:r w:rsidRPr="008D4AF4">
              <w:t xml:space="preserve"> De Panne op staander</w:t>
            </w:r>
          </w:p>
        </w:tc>
        <w:tc>
          <w:tcPr>
            <w:tcW w:w="1142" w:type="dxa"/>
            <w:tcBorders>
              <w:bottom w:val="single" w:sz="4" w:space="0" w:color="auto"/>
            </w:tcBorders>
          </w:tcPr>
          <w:p w14:paraId="1B0692BF" w14:textId="77777777" w:rsidR="00C07585" w:rsidRPr="008D4AF4" w:rsidRDefault="00C07585" w:rsidP="00C07585">
            <w:pPr>
              <w:jc w:val="center"/>
            </w:pPr>
            <w:r w:rsidRPr="008D4AF4">
              <w:t>4 stuks</w:t>
            </w:r>
          </w:p>
        </w:tc>
        <w:tc>
          <w:tcPr>
            <w:tcW w:w="2105" w:type="dxa"/>
            <w:tcBorders>
              <w:bottom w:val="single" w:sz="4" w:space="0" w:color="auto"/>
            </w:tcBorders>
          </w:tcPr>
          <w:p w14:paraId="66386A1F" w14:textId="77777777" w:rsidR="00C07585" w:rsidRPr="008D4AF4" w:rsidRDefault="00C07585" w:rsidP="00D16F67">
            <w:pPr>
              <w:jc w:val="center"/>
            </w:pPr>
            <w:r w:rsidRPr="008D4AF4">
              <w:t>€ 2</w:t>
            </w:r>
          </w:p>
        </w:tc>
      </w:tr>
      <w:tr w:rsidR="00C07585" w:rsidRPr="008D4AF4" w14:paraId="0BBE27CF" w14:textId="77777777" w:rsidTr="005A6B79">
        <w:tc>
          <w:tcPr>
            <w:tcW w:w="9076" w:type="dxa"/>
            <w:gridSpan w:val="3"/>
            <w:shd w:val="clear" w:color="auto" w:fill="D9D9D9" w:themeFill="background1" w:themeFillShade="D9"/>
          </w:tcPr>
          <w:p w14:paraId="0D36D60B" w14:textId="77777777" w:rsidR="00C07585" w:rsidRPr="008D4AF4" w:rsidRDefault="00C07585" w:rsidP="00C07585">
            <w:pPr>
              <w:jc w:val="center"/>
              <w:rPr>
                <w:b/>
              </w:rPr>
            </w:pPr>
            <w:r w:rsidRPr="008D4AF4">
              <w:rPr>
                <w:b/>
              </w:rPr>
              <w:t>Audio-visueel materiaal</w:t>
            </w:r>
          </w:p>
        </w:tc>
      </w:tr>
      <w:tr w:rsidR="00C07585" w:rsidRPr="008D4AF4" w14:paraId="5A8E8DEC" w14:textId="77777777" w:rsidTr="005A6B79">
        <w:tc>
          <w:tcPr>
            <w:tcW w:w="5829" w:type="dxa"/>
          </w:tcPr>
          <w:p w14:paraId="1909F270" w14:textId="77777777" w:rsidR="00C07585" w:rsidRPr="008D4AF4" w:rsidRDefault="00C07585" w:rsidP="00C07585">
            <w:r w:rsidRPr="008D4AF4">
              <w:t>Geluidsinstallatie met versterker, 2 CD-spelers, mengtafel, draadloze micro en koptelefoon</w:t>
            </w:r>
          </w:p>
        </w:tc>
        <w:tc>
          <w:tcPr>
            <w:tcW w:w="1142" w:type="dxa"/>
          </w:tcPr>
          <w:p w14:paraId="2DA67C0B" w14:textId="77777777" w:rsidR="00C07585" w:rsidRPr="008D4AF4" w:rsidRDefault="00C07585" w:rsidP="00C07585">
            <w:pPr>
              <w:jc w:val="center"/>
            </w:pPr>
            <w:r w:rsidRPr="008D4AF4">
              <w:t>4 stuks</w:t>
            </w:r>
          </w:p>
        </w:tc>
        <w:tc>
          <w:tcPr>
            <w:tcW w:w="2105" w:type="dxa"/>
          </w:tcPr>
          <w:p w14:paraId="66F1852A" w14:textId="77777777" w:rsidR="00C07585" w:rsidRPr="008D4AF4" w:rsidRDefault="00D16F67" w:rsidP="00D16F67">
            <w:pPr>
              <w:jc w:val="center"/>
            </w:pPr>
            <w:r w:rsidRPr="008D4AF4">
              <w:t>€ 30</w:t>
            </w:r>
          </w:p>
        </w:tc>
      </w:tr>
      <w:tr w:rsidR="00C07585" w:rsidRPr="008D4AF4" w14:paraId="43924F73" w14:textId="77777777" w:rsidTr="005A6B79">
        <w:tc>
          <w:tcPr>
            <w:tcW w:w="5829" w:type="dxa"/>
          </w:tcPr>
          <w:p w14:paraId="29E785A1" w14:textId="77777777" w:rsidR="00C07585" w:rsidRPr="008D4AF4" w:rsidRDefault="00C07585" w:rsidP="00C07585">
            <w:pPr>
              <w:rPr>
                <w:color w:val="000000" w:themeColor="text1"/>
              </w:rPr>
            </w:pPr>
            <w:r w:rsidRPr="008D4AF4">
              <w:rPr>
                <w:color w:val="000000" w:themeColor="text1"/>
              </w:rPr>
              <w:t>Geluidsmeters</w:t>
            </w:r>
          </w:p>
        </w:tc>
        <w:tc>
          <w:tcPr>
            <w:tcW w:w="1142" w:type="dxa"/>
          </w:tcPr>
          <w:p w14:paraId="31FE44BC" w14:textId="77777777" w:rsidR="00C07585" w:rsidRPr="008D4AF4" w:rsidRDefault="00C07585" w:rsidP="00C07585">
            <w:pPr>
              <w:jc w:val="center"/>
              <w:rPr>
                <w:color w:val="000000" w:themeColor="text1"/>
              </w:rPr>
            </w:pPr>
            <w:r w:rsidRPr="008D4AF4">
              <w:rPr>
                <w:color w:val="000000" w:themeColor="text1"/>
              </w:rPr>
              <w:t>4 stuks</w:t>
            </w:r>
          </w:p>
        </w:tc>
        <w:tc>
          <w:tcPr>
            <w:tcW w:w="2105" w:type="dxa"/>
          </w:tcPr>
          <w:p w14:paraId="029FB292" w14:textId="77777777" w:rsidR="00C07585" w:rsidRPr="008D4AF4" w:rsidRDefault="00D16F67" w:rsidP="00D16F67">
            <w:pPr>
              <w:jc w:val="center"/>
            </w:pPr>
            <w:r w:rsidRPr="008D4AF4">
              <w:t>€ 45</w:t>
            </w:r>
          </w:p>
        </w:tc>
      </w:tr>
      <w:tr w:rsidR="00C07585" w:rsidRPr="008D4AF4" w14:paraId="2CCF925E" w14:textId="77777777" w:rsidTr="005A6B79">
        <w:tc>
          <w:tcPr>
            <w:tcW w:w="5815" w:type="dxa"/>
          </w:tcPr>
          <w:p w14:paraId="5EFEC266" w14:textId="77777777" w:rsidR="00C07585" w:rsidRPr="008D4AF4" w:rsidRDefault="00C07585" w:rsidP="00C07585">
            <w:r w:rsidRPr="008D4AF4">
              <w:t>Beamers</w:t>
            </w:r>
          </w:p>
        </w:tc>
        <w:tc>
          <w:tcPr>
            <w:tcW w:w="1144" w:type="dxa"/>
          </w:tcPr>
          <w:p w14:paraId="6E74A8CE" w14:textId="77777777" w:rsidR="00C07585" w:rsidRPr="008D4AF4" w:rsidRDefault="00C07585" w:rsidP="00C07585">
            <w:pPr>
              <w:jc w:val="center"/>
            </w:pPr>
            <w:r w:rsidRPr="008D4AF4">
              <w:t>3 stuks</w:t>
            </w:r>
          </w:p>
        </w:tc>
        <w:tc>
          <w:tcPr>
            <w:tcW w:w="2117" w:type="dxa"/>
          </w:tcPr>
          <w:p w14:paraId="0C7CDA4E" w14:textId="77777777" w:rsidR="00C07585" w:rsidRPr="008D4AF4" w:rsidRDefault="00C07585" w:rsidP="00D16F67">
            <w:pPr>
              <w:jc w:val="center"/>
            </w:pPr>
            <w:r w:rsidRPr="008D4AF4">
              <w:t>€10</w:t>
            </w:r>
          </w:p>
        </w:tc>
      </w:tr>
      <w:tr w:rsidR="00C07585" w:rsidRPr="008D4AF4" w14:paraId="2C2D9A8A" w14:textId="77777777" w:rsidTr="005A6B79">
        <w:tc>
          <w:tcPr>
            <w:tcW w:w="5815" w:type="dxa"/>
          </w:tcPr>
          <w:p w14:paraId="322EE42F" w14:textId="77777777" w:rsidR="00C07585" w:rsidRPr="008D4AF4" w:rsidRDefault="00C07585" w:rsidP="00C07585">
            <w:r w:rsidRPr="008D4AF4">
              <w:t>DVD-spelers</w:t>
            </w:r>
          </w:p>
        </w:tc>
        <w:tc>
          <w:tcPr>
            <w:tcW w:w="1144" w:type="dxa"/>
          </w:tcPr>
          <w:p w14:paraId="4BF4B637" w14:textId="77777777" w:rsidR="00C07585" w:rsidRPr="008D4AF4" w:rsidRDefault="00C07585" w:rsidP="00C07585">
            <w:pPr>
              <w:jc w:val="center"/>
            </w:pPr>
            <w:r w:rsidRPr="008D4AF4">
              <w:t>4 stuks</w:t>
            </w:r>
          </w:p>
        </w:tc>
        <w:tc>
          <w:tcPr>
            <w:tcW w:w="2117" w:type="dxa"/>
          </w:tcPr>
          <w:p w14:paraId="05FF3F57" w14:textId="77777777" w:rsidR="00C07585" w:rsidRPr="008D4AF4" w:rsidRDefault="00C07585" w:rsidP="00D16F67">
            <w:pPr>
              <w:jc w:val="center"/>
            </w:pPr>
            <w:r w:rsidRPr="008D4AF4">
              <w:t>€ 5</w:t>
            </w:r>
          </w:p>
        </w:tc>
      </w:tr>
      <w:tr w:rsidR="00C07585" w:rsidRPr="008D4AF4" w14:paraId="27A11169" w14:textId="77777777" w:rsidTr="005A6B79">
        <w:tc>
          <w:tcPr>
            <w:tcW w:w="5815" w:type="dxa"/>
          </w:tcPr>
          <w:p w14:paraId="6C8E60DE" w14:textId="77777777" w:rsidR="00C07585" w:rsidRPr="008D4AF4" w:rsidRDefault="00C07585" w:rsidP="00C07585">
            <w:r w:rsidRPr="008D4AF4">
              <w:t>4 PAR-spots op trustbar</w:t>
            </w:r>
          </w:p>
        </w:tc>
        <w:tc>
          <w:tcPr>
            <w:tcW w:w="1144" w:type="dxa"/>
          </w:tcPr>
          <w:p w14:paraId="2D272274" w14:textId="77777777" w:rsidR="00C07585" w:rsidRPr="008D4AF4" w:rsidRDefault="00C07585" w:rsidP="00C07585">
            <w:pPr>
              <w:jc w:val="center"/>
            </w:pPr>
            <w:r w:rsidRPr="008D4AF4">
              <w:t>3 stuks</w:t>
            </w:r>
          </w:p>
        </w:tc>
        <w:tc>
          <w:tcPr>
            <w:tcW w:w="2117" w:type="dxa"/>
          </w:tcPr>
          <w:p w14:paraId="51619514" w14:textId="77777777" w:rsidR="00C07585" w:rsidRPr="008D4AF4" w:rsidRDefault="00C07585" w:rsidP="00D16F67">
            <w:pPr>
              <w:jc w:val="center"/>
            </w:pPr>
            <w:r w:rsidRPr="008D4AF4">
              <w:t xml:space="preserve">€ 20 </w:t>
            </w:r>
          </w:p>
        </w:tc>
      </w:tr>
      <w:tr w:rsidR="00C07585" w:rsidRPr="008D4AF4" w14:paraId="25A6FF80" w14:textId="77777777" w:rsidTr="005A6B79">
        <w:tc>
          <w:tcPr>
            <w:tcW w:w="5815" w:type="dxa"/>
          </w:tcPr>
          <w:p w14:paraId="6925A742" w14:textId="77777777" w:rsidR="00C07585" w:rsidRPr="008D4AF4" w:rsidRDefault="00C07585" w:rsidP="00C07585">
            <w:r w:rsidRPr="008D4AF4">
              <w:t>TV-scherm 40 inch</w:t>
            </w:r>
          </w:p>
        </w:tc>
        <w:tc>
          <w:tcPr>
            <w:tcW w:w="1144" w:type="dxa"/>
          </w:tcPr>
          <w:p w14:paraId="648E7F11" w14:textId="77777777" w:rsidR="00C07585" w:rsidRPr="008D4AF4" w:rsidRDefault="00C07585" w:rsidP="00C07585">
            <w:pPr>
              <w:jc w:val="center"/>
            </w:pPr>
            <w:r w:rsidRPr="008D4AF4">
              <w:t>2 stuks</w:t>
            </w:r>
          </w:p>
        </w:tc>
        <w:tc>
          <w:tcPr>
            <w:tcW w:w="2117" w:type="dxa"/>
          </w:tcPr>
          <w:p w14:paraId="49ADA530" w14:textId="77777777" w:rsidR="00C07585" w:rsidRPr="008D4AF4" w:rsidRDefault="00C07585" w:rsidP="00D16F67">
            <w:pPr>
              <w:jc w:val="center"/>
            </w:pPr>
            <w:r w:rsidRPr="008D4AF4">
              <w:t>€ 15</w:t>
            </w:r>
          </w:p>
        </w:tc>
      </w:tr>
      <w:tr w:rsidR="00C07585" w:rsidRPr="008D4AF4" w14:paraId="7E8D0287" w14:textId="77777777" w:rsidTr="005A6B79">
        <w:tc>
          <w:tcPr>
            <w:tcW w:w="5815" w:type="dxa"/>
          </w:tcPr>
          <w:p w14:paraId="12A49BE8" w14:textId="77777777" w:rsidR="00C07585" w:rsidRPr="008D4AF4" w:rsidRDefault="00C07585" w:rsidP="00C07585">
            <w:r w:rsidRPr="008D4AF4">
              <w:t>Projectieschermen 2.0 m x 1.5 m</w:t>
            </w:r>
          </w:p>
        </w:tc>
        <w:tc>
          <w:tcPr>
            <w:tcW w:w="1144" w:type="dxa"/>
          </w:tcPr>
          <w:p w14:paraId="4FFDD4EB" w14:textId="77777777" w:rsidR="00C07585" w:rsidRPr="008D4AF4" w:rsidRDefault="00C07585" w:rsidP="00C07585">
            <w:pPr>
              <w:jc w:val="center"/>
            </w:pPr>
            <w:r w:rsidRPr="008D4AF4">
              <w:t>4 stuks</w:t>
            </w:r>
          </w:p>
        </w:tc>
        <w:tc>
          <w:tcPr>
            <w:tcW w:w="2117" w:type="dxa"/>
          </w:tcPr>
          <w:p w14:paraId="57DE19B4" w14:textId="77777777" w:rsidR="00C07585" w:rsidRPr="008D4AF4" w:rsidRDefault="00C07585" w:rsidP="00D16F67">
            <w:pPr>
              <w:jc w:val="center"/>
            </w:pPr>
            <w:r w:rsidRPr="008D4AF4">
              <w:t>€ 10</w:t>
            </w:r>
          </w:p>
        </w:tc>
      </w:tr>
      <w:tr w:rsidR="00C07585" w:rsidRPr="008D4AF4" w14:paraId="547B6F47" w14:textId="77777777" w:rsidTr="005A6B79">
        <w:tc>
          <w:tcPr>
            <w:tcW w:w="5815" w:type="dxa"/>
          </w:tcPr>
          <w:p w14:paraId="02A6E3B7" w14:textId="77777777" w:rsidR="00C07585" w:rsidRPr="008D4AF4" w:rsidRDefault="00C07585" w:rsidP="00C07585">
            <w:r w:rsidRPr="008D4AF4">
              <w:t>Laptops met bekabeling en muis</w:t>
            </w:r>
          </w:p>
        </w:tc>
        <w:tc>
          <w:tcPr>
            <w:tcW w:w="1144" w:type="dxa"/>
          </w:tcPr>
          <w:p w14:paraId="577AA1E5" w14:textId="77777777" w:rsidR="00C07585" w:rsidRPr="008D4AF4" w:rsidRDefault="00C07585" w:rsidP="00C07585">
            <w:pPr>
              <w:jc w:val="center"/>
            </w:pPr>
            <w:r w:rsidRPr="008D4AF4">
              <w:t>4 stuks</w:t>
            </w:r>
          </w:p>
        </w:tc>
        <w:tc>
          <w:tcPr>
            <w:tcW w:w="2117" w:type="dxa"/>
          </w:tcPr>
          <w:p w14:paraId="16A1B3CD" w14:textId="77777777" w:rsidR="00C07585" w:rsidRPr="008D4AF4" w:rsidRDefault="00C07585" w:rsidP="00D16F67">
            <w:pPr>
              <w:jc w:val="center"/>
            </w:pPr>
            <w:r w:rsidRPr="008D4AF4">
              <w:t>€ 15</w:t>
            </w:r>
          </w:p>
        </w:tc>
      </w:tr>
      <w:tr w:rsidR="00C07585" w:rsidRPr="008D4AF4" w14:paraId="1F73B302" w14:textId="77777777" w:rsidTr="005A6B79">
        <w:tc>
          <w:tcPr>
            <w:tcW w:w="5815" w:type="dxa"/>
          </w:tcPr>
          <w:p w14:paraId="1E68CC4A" w14:textId="77777777" w:rsidR="00C07585" w:rsidRPr="008D4AF4" w:rsidRDefault="00C07585" w:rsidP="00C07585">
            <w:r w:rsidRPr="008D4AF4">
              <w:t>Microkolom</w:t>
            </w:r>
          </w:p>
        </w:tc>
        <w:tc>
          <w:tcPr>
            <w:tcW w:w="1144" w:type="dxa"/>
          </w:tcPr>
          <w:p w14:paraId="3571F006" w14:textId="77777777" w:rsidR="00C07585" w:rsidRPr="008D4AF4" w:rsidRDefault="005A6B79" w:rsidP="00C07585">
            <w:pPr>
              <w:jc w:val="center"/>
            </w:pPr>
            <w:r w:rsidRPr="008D4AF4">
              <w:t>1</w:t>
            </w:r>
            <w:r w:rsidR="00C07585" w:rsidRPr="008D4AF4">
              <w:t xml:space="preserve"> stuks</w:t>
            </w:r>
          </w:p>
        </w:tc>
        <w:tc>
          <w:tcPr>
            <w:tcW w:w="2117" w:type="dxa"/>
          </w:tcPr>
          <w:p w14:paraId="6F11F868" w14:textId="77777777" w:rsidR="00C07585" w:rsidRPr="008D4AF4" w:rsidRDefault="00C07585" w:rsidP="00D16F67">
            <w:pPr>
              <w:jc w:val="center"/>
            </w:pPr>
            <w:r w:rsidRPr="008D4AF4">
              <w:t>€ 15</w:t>
            </w:r>
          </w:p>
        </w:tc>
      </w:tr>
      <w:tr w:rsidR="00C07585" w:rsidRPr="008D4AF4" w14:paraId="0692AA27" w14:textId="77777777" w:rsidTr="005A6B79">
        <w:tc>
          <w:tcPr>
            <w:tcW w:w="9076" w:type="dxa"/>
            <w:gridSpan w:val="3"/>
            <w:shd w:val="clear" w:color="auto" w:fill="D9D9D9" w:themeFill="background1" w:themeFillShade="D9"/>
          </w:tcPr>
          <w:p w14:paraId="34A705B4" w14:textId="77777777" w:rsidR="00C07585" w:rsidRPr="008D4AF4" w:rsidRDefault="00C07585" w:rsidP="00C07585">
            <w:pPr>
              <w:jc w:val="center"/>
            </w:pPr>
            <w:r w:rsidRPr="008D4AF4">
              <w:rPr>
                <w:b/>
              </w:rPr>
              <w:t>Podia en toebehoren</w:t>
            </w:r>
          </w:p>
        </w:tc>
      </w:tr>
      <w:tr w:rsidR="00C07585" w:rsidRPr="008D4AF4" w14:paraId="36A29618" w14:textId="77777777" w:rsidTr="005A6B79">
        <w:tc>
          <w:tcPr>
            <w:tcW w:w="5829" w:type="dxa"/>
          </w:tcPr>
          <w:p w14:paraId="439652E4" w14:textId="77777777" w:rsidR="00C07585" w:rsidRPr="008D4AF4" w:rsidRDefault="00C07585" w:rsidP="00C07585">
            <w:r w:rsidRPr="008D4AF4">
              <w:t>Verstelbare podiumtrappen</w:t>
            </w:r>
          </w:p>
        </w:tc>
        <w:tc>
          <w:tcPr>
            <w:tcW w:w="1142" w:type="dxa"/>
          </w:tcPr>
          <w:p w14:paraId="78F6BB8F" w14:textId="77777777" w:rsidR="00C07585" w:rsidRPr="008D4AF4" w:rsidRDefault="00C07585" w:rsidP="00C07585">
            <w:pPr>
              <w:jc w:val="center"/>
            </w:pPr>
            <w:r w:rsidRPr="008D4AF4">
              <w:t>2 stuks</w:t>
            </w:r>
          </w:p>
        </w:tc>
        <w:tc>
          <w:tcPr>
            <w:tcW w:w="2105" w:type="dxa"/>
          </w:tcPr>
          <w:p w14:paraId="2C8648C6" w14:textId="77777777" w:rsidR="00C07585" w:rsidRPr="008D4AF4" w:rsidRDefault="00C07585" w:rsidP="00D16F67">
            <w:pPr>
              <w:jc w:val="center"/>
            </w:pPr>
            <w:r w:rsidRPr="008D4AF4">
              <w:t xml:space="preserve">€ 1 </w:t>
            </w:r>
          </w:p>
        </w:tc>
      </w:tr>
      <w:tr w:rsidR="00C07585" w:rsidRPr="008D4AF4" w14:paraId="13A496EE" w14:textId="77777777" w:rsidTr="005A6B79">
        <w:tc>
          <w:tcPr>
            <w:tcW w:w="5829" w:type="dxa"/>
          </w:tcPr>
          <w:p w14:paraId="1664D91C" w14:textId="77777777" w:rsidR="00C07585" w:rsidRPr="008D4AF4" w:rsidRDefault="00C07585" w:rsidP="00C07585">
            <w:r w:rsidRPr="008D4AF4">
              <w:t>Kleine bruine podiumtrappen</w:t>
            </w:r>
          </w:p>
        </w:tc>
        <w:tc>
          <w:tcPr>
            <w:tcW w:w="1142" w:type="dxa"/>
          </w:tcPr>
          <w:p w14:paraId="35E9B81A" w14:textId="77777777" w:rsidR="00C07585" w:rsidRPr="008D4AF4" w:rsidRDefault="00C07585" w:rsidP="00C07585">
            <w:pPr>
              <w:jc w:val="center"/>
            </w:pPr>
            <w:r w:rsidRPr="008D4AF4">
              <w:t>2 stuks</w:t>
            </w:r>
          </w:p>
        </w:tc>
        <w:tc>
          <w:tcPr>
            <w:tcW w:w="2105" w:type="dxa"/>
          </w:tcPr>
          <w:p w14:paraId="6248885F" w14:textId="77777777" w:rsidR="00C07585" w:rsidRPr="008D4AF4" w:rsidRDefault="00C07585" w:rsidP="00C07585">
            <w:pPr>
              <w:jc w:val="center"/>
            </w:pPr>
            <w:r w:rsidRPr="008D4AF4">
              <w:t xml:space="preserve">€ </w:t>
            </w:r>
            <w:r w:rsidR="00D16F67" w:rsidRPr="008D4AF4">
              <w:t>1</w:t>
            </w:r>
          </w:p>
        </w:tc>
      </w:tr>
      <w:tr w:rsidR="00C07585" w:rsidRPr="008D4AF4" w14:paraId="3EC99D35" w14:textId="77777777" w:rsidTr="005A6B79">
        <w:tc>
          <w:tcPr>
            <w:tcW w:w="5829" w:type="dxa"/>
          </w:tcPr>
          <w:p w14:paraId="2C3EE9F3" w14:textId="77777777" w:rsidR="00C07585" w:rsidRPr="008D4AF4" w:rsidRDefault="00C07585" w:rsidP="00C07585">
            <w:r w:rsidRPr="008D4AF4">
              <w:t>IJzeren podiumtrappen</w:t>
            </w:r>
          </w:p>
        </w:tc>
        <w:tc>
          <w:tcPr>
            <w:tcW w:w="1142" w:type="dxa"/>
          </w:tcPr>
          <w:p w14:paraId="04A1DFAE" w14:textId="77777777" w:rsidR="00C07585" w:rsidRPr="008D4AF4" w:rsidRDefault="00C07585" w:rsidP="00C07585">
            <w:pPr>
              <w:jc w:val="center"/>
            </w:pPr>
            <w:r w:rsidRPr="008D4AF4">
              <w:t>2 stuks</w:t>
            </w:r>
          </w:p>
        </w:tc>
        <w:tc>
          <w:tcPr>
            <w:tcW w:w="2105" w:type="dxa"/>
          </w:tcPr>
          <w:p w14:paraId="510EC5DD" w14:textId="77777777" w:rsidR="00C07585" w:rsidRPr="008D4AF4" w:rsidRDefault="00D16F67" w:rsidP="00D16F67">
            <w:pPr>
              <w:jc w:val="center"/>
            </w:pPr>
            <w:r w:rsidRPr="008D4AF4">
              <w:t>€ 1</w:t>
            </w:r>
          </w:p>
        </w:tc>
      </w:tr>
      <w:tr w:rsidR="00C07585" w:rsidRPr="008D4AF4" w14:paraId="1D6A98B7" w14:textId="77777777" w:rsidTr="005A6B79">
        <w:tc>
          <w:tcPr>
            <w:tcW w:w="5815" w:type="dxa"/>
          </w:tcPr>
          <w:p w14:paraId="57A0BFA3" w14:textId="77777777" w:rsidR="00C07585" w:rsidRPr="008D4AF4" w:rsidRDefault="00C07585" w:rsidP="00C07585">
            <w:r w:rsidRPr="008D4AF4">
              <w:t>Podiumelementen (1.0 m x 2.0 m)</w:t>
            </w:r>
          </w:p>
        </w:tc>
        <w:tc>
          <w:tcPr>
            <w:tcW w:w="1144" w:type="dxa"/>
          </w:tcPr>
          <w:p w14:paraId="4CE4B1B2" w14:textId="77777777" w:rsidR="00C07585" w:rsidRPr="008D4AF4" w:rsidRDefault="00C07585" w:rsidP="00C07585">
            <w:pPr>
              <w:jc w:val="center"/>
            </w:pPr>
            <w:r w:rsidRPr="008D4AF4">
              <w:t>102 stuks</w:t>
            </w:r>
          </w:p>
        </w:tc>
        <w:tc>
          <w:tcPr>
            <w:tcW w:w="2117" w:type="dxa"/>
          </w:tcPr>
          <w:p w14:paraId="7C81DF90" w14:textId="77777777" w:rsidR="00C07585" w:rsidRPr="008D4AF4" w:rsidRDefault="00D16F67" w:rsidP="00D16F67">
            <w:pPr>
              <w:jc w:val="center"/>
            </w:pPr>
            <w:r w:rsidRPr="008D4AF4">
              <w:t>€ 10</w:t>
            </w:r>
          </w:p>
        </w:tc>
      </w:tr>
      <w:tr w:rsidR="00C07585" w:rsidRPr="008D4AF4" w14:paraId="0729E393" w14:textId="77777777" w:rsidTr="005A6B79">
        <w:tc>
          <w:tcPr>
            <w:tcW w:w="5829" w:type="dxa"/>
          </w:tcPr>
          <w:p w14:paraId="1D7172A2" w14:textId="77777777" w:rsidR="00C07585" w:rsidRPr="008D4AF4" w:rsidRDefault="00C07585" w:rsidP="00C07585">
            <w:r w:rsidRPr="008D4AF4">
              <w:t>Ereschavot</w:t>
            </w:r>
          </w:p>
        </w:tc>
        <w:tc>
          <w:tcPr>
            <w:tcW w:w="1142" w:type="dxa"/>
          </w:tcPr>
          <w:p w14:paraId="244775A3" w14:textId="77777777" w:rsidR="00C07585" w:rsidRPr="008D4AF4" w:rsidRDefault="00C07585" w:rsidP="00C07585">
            <w:pPr>
              <w:jc w:val="center"/>
            </w:pPr>
            <w:r w:rsidRPr="008D4AF4">
              <w:t>1 stuk</w:t>
            </w:r>
          </w:p>
        </w:tc>
        <w:tc>
          <w:tcPr>
            <w:tcW w:w="2105" w:type="dxa"/>
          </w:tcPr>
          <w:p w14:paraId="6478BE50" w14:textId="77777777" w:rsidR="00C07585" w:rsidRPr="008D4AF4" w:rsidRDefault="00D16F67" w:rsidP="00D16F67">
            <w:pPr>
              <w:jc w:val="center"/>
            </w:pPr>
            <w:r w:rsidRPr="008D4AF4">
              <w:t>€ 5</w:t>
            </w:r>
          </w:p>
        </w:tc>
      </w:tr>
      <w:tr w:rsidR="00C07585" w:rsidRPr="008D4AF4" w14:paraId="57B337DE" w14:textId="77777777" w:rsidTr="005A6B79">
        <w:tc>
          <w:tcPr>
            <w:tcW w:w="5829" w:type="dxa"/>
          </w:tcPr>
          <w:p w14:paraId="6D0C3014" w14:textId="77777777" w:rsidR="00C07585" w:rsidRPr="008D4AF4" w:rsidRDefault="00C07585" w:rsidP="00C07585">
            <w:r w:rsidRPr="008D4AF4">
              <w:t>Zwarte podiumwanden (2.0 m x 2.0 m)</w:t>
            </w:r>
          </w:p>
        </w:tc>
        <w:tc>
          <w:tcPr>
            <w:tcW w:w="1142" w:type="dxa"/>
          </w:tcPr>
          <w:p w14:paraId="079D5985" w14:textId="77777777" w:rsidR="00C07585" w:rsidRPr="008D4AF4" w:rsidRDefault="00C07585" w:rsidP="00C07585">
            <w:pPr>
              <w:jc w:val="center"/>
            </w:pPr>
            <w:r w:rsidRPr="008D4AF4">
              <w:t>6 stuks</w:t>
            </w:r>
          </w:p>
        </w:tc>
        <w:tc>
          <w:tcPr>
            <w:tcW w:w="2105" w:type="dxa"/>
          </w:tcPr>
          <w:p w14:paraId="3A7FE64F" w14:textId="77777777" w:rsidR="00C07585" w:rsidRPr="008D4AF4" w:rsidRDefault="00D16F67" w:rsidP="00D16F67">
            <w:pPr>
              <w:jc w:val="center"/>
            </w:pPr>
            <w:r w:rsidRPr="008D4AF4">
              <w:t>€ 2</w:t>
            </w:r>
          </w:p>
        </w:tc>
      </w:tr>
      <w:tr w:rsidR="00C07585" w:rsidRPr="008D4AF4" w14:paraId="10290386" w14:textId="77777777" w:rsidTr="005A6B79">
        <w:tc>
          <w:tcPr>
            <w:tcW w:w="5829" w:type="dxa"/>
            <w:tcBorders>
              <w:top w:val="single" w:sz="4" w:space="0" w:color="auto"/>
              <w:left w:val="single" w:sz="4" w:space="0" w:color="auto"/>
              <w:bottom w:val="single" w:sz="4" w:space="0" w:color="auto"/>
              <w:right w:val="single" w:sz="4" w:space="0" w:color="auto"/>
            </w:tcBorders>
          </w:tcPr>
          <w:p w14:paraId="11733151" w14:textId="77777777" w:rsidR="00C07585" w:rsidRPr="008D4AF4" w:rsidRDefault="00C07585" w:rsidP="00C07585">
            <w:r w:rsidRPr="008D4AF4">
              <w:t>Open tribune (max. 22.0 m lang; 4 rijen hoog)</w:t>
            </w:r>
          </w:p>
        </w:tc>
        <w:tc>
          <w:tcPr>
            <w:tcW w:w="1142" w:type="dxa"/>
            <w:tcBorders>
              <w:top w:val="single" w:sz="4" w:space="0" w:color="auto"/>
              <w:left w:val="single" w:sz="4" w:space="0" w:color="auto"/>
              <w:bottom w:val="single" w:sz="4" w:space="0" w:color="auto"/>
              <w:right w:val="single" w:sz="4" w:space="0" w:color="auto"/>
            </w:tcBorders>
          </w:tcPr>
          <w:p w14:paraId="0B37B8F6" w14:textId="77777777" w:rsidR="00C07585" w:rsidRPr="008D4AF4" w:rsidRDefault="00C07585" w:rsidP="00C07585">
            <w:pPr>
              <w:jc w:val="center"/>
            </w:pPr>
            <w:r w:rsidRPr="008D4AF4">
              <w:t>1 stuk</w:t>
            </w:r>
          </w:p>
        </w:tc>
        <w:tc>
          <w:tcPr>
            <w:tcW w:w="2105" w:type="dxa"/>
            <w:tcBorders>
              <w:top w:val="single" w:sz="4" w:space="0" w:color="auto"/>
              <w:left w:val="single" w:sz="4" w:space="0" w:color="auto"/>
              <w:bottom w:val="single" w:sz="4" w:space="0" w:color="auto"/>
              <w:right w:val="single" w:sz="4" w:space="0" w:color="auto"/>
            </w:tcBorders>
          </w:tcPr>
          <w:p w14:paraId="73BF623F" w14:textId="77777777" w:rsidR="00C07585" w:rsidRPr="008D4AF4" w:rsidRDefault="00D16F67" w:rsidP="00D16F67">
            <w:pPr>
              <w:jc w:val="center"/>
            </w:pPr>
            <w:r w:rsidRPr="008D4AF4">
              <w:t>€ 750</w:t>
            </w:r>
          </w:p>
        </w:tc>
      </w:tr>
      <w:tr w:rsidR="00C07585" w:rsidRPr="008D4AF4" w14:paraId="0AA535B8" w14:textId="77777777" w:rsidTr="005A6B79">
        <w:tc>
          <w:tcPr>
            <w:tcW w:w="90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78F03E" w14:textId="77777777" w:rsidR="00C07585" w:rsidRPr="008D4AF4" w:rsidRDefault="00C07585" w:rsidP="00C07585">
            <w:pPr>
              <w:jc w:val="center"/>
            </w:pPr>
            <w:r w:rsidRPr="008D4AF4">
              <w:rPr>
                <w:b/>
              </w:rPr>
              <w:t>Afsluitingen</w:t>
            </w:r>
          </w:p>
        </w:tc>
      </w:tr>
      <w:tr w:rsidR="00C07585" w:rsidRPr="008D4AF4" w14:paraId="316783B5" w14:textId="77777777" w:rsidTr="005A6B79">
        <w:tc>
          <w:tcPr>
            <w:tcW w:w="5829" w:type="dxa"/>
          </w:tcPr>
          <w:p w14:paraId="7F0A9A59" w14:textId="77777777" w:rsidR="00C07585" w:rsidRPr="008D4AF4" w:rsidRDefault="00C07585" w:rsidP="00C07585">
            <w:r w:rsidRPr="008D4AF4">
              <w:t>Nadars (2.20 m)</w:t>
            </w:r>
          </w:p>
        </w:tc>
        <w:tc>
          <w:tcPr>
            <w:tcW w:w="1142" w:type="dxa"/>
          </w:tcPr>
          <w:p w14:paraId="54D0459C" w14:textId="77777777" w:rsidR="00C07585" w:rsidRPr="008D4AF4" w:rsidRDefault="00C07585" w:rsidP="00C07585">
            <w:pPr>
              <w:jc w:val="center"/>
            </w:pPr>
            <w:r w:rsidRPr="008D4AF4">
              <w:t>1000 stuks</w:t>
            </w:r>
          </w:p>
        </w:tc>
        <w:tc>
          <w:tcPr>
            <w:tcW w:w="2105" w:type="dxa"/>
          </w:tcPr>
          <w:p w14:paraId="550B667C" w14:textId="77777777" w:rsidR="00C07585" w:rsidRPr="008D4AF4" w:rsidRDefault="00C07585" w:rsidP="00C07585">
            <w:pPr>
              <w:jc w:val="center"/>
            </w:pPr>
            <w:r w:rsidRPr="008D4AF4">
              <w:t>€ 0,25</w:t>
            </w:r>
          </w:p>
        </w:tc>
      </w:tr>
      <w:tr w:rsidR="00C07585" w:rsidRPr="008D4AF4" w14:paraId="4A1D279A" w14:textId="77777777" w:rsidTr="005A6B79">
        <w:tc>
          <w:tcPr>
            <w:tcW w:w="5829" w:type="dxa"/>
            <w:tcBorders>
              <w:bottom w:val="single" w:sz="4" w:space="0" w:color="auto"/>
            </w:tcBorders>
          </w:tcPr>
          <w:p w14:paraId="6B34765E" w14:textId="77777777" w:rsidR="00C07585" w:rsidRPr="008D4AF4" w:rsidRDefault="00C07585" w:rsidP="00C07585">
            <w:r w:rsidRPr="008D4AF4">
              <w:t>Heras-hekkens</w:t>
            </w:r>
          </w:p>
        </w:tc>
        <w:tc>
          <w:tcPr>
            <w:tcW w:w="1142" w:type="dxa"/>
            <w:tcBorders>
              <w:bottom w:val="single" w:sz="4" w:space="0" w:color="auto"/>
            </w:tcBorders>
          </w:tcPr>
          <w:p w14:paraId="56ADD627" w14:textId="77777777" w:rsidR="00C07585" w:rsidRPr="008D4AF4" w:rsidRDefault="00C07585" w:rsidP="00C07585">
            <w:pPr>
              <w:jc w:val="center"/>
            </w:pPr>
            <w:r w:rsidRPr="008D4AF4">
              <w:t>79 stuks</w:t>
            </w:r>
          </w:p>
        </w:tc>
        <w:tc>
          <w:tcPr>
            <w:tcW w:w="2105" w:type="dxa"/>
            <w:tcBorders>
              <w:bottom w:val="single" w:sz="4" w:space="0" w:color="auto"/>
            </w:tcBorders>
          </w:tcPr>
          <w:p w14:paraId="65FD867C" w14:textId="77777777" w:rsidR="00C07585" w:rsidRPr="008D4AF4" w:rsidRDefault="00D16F67" w:rsidP="00C07585">
            <w:pPr>
              <w:jc w:val="center"/>
            </w:pPr>
            <w:r w:rsidRPr="008D4AF4">
              <w:t>€ 5</w:t>
            </w:r>
          </w:p>
        </w:tc>
      </w:tr>
      <w:tr w:rsidR="00C07585" w:rsidRPr="008D4AF4" w14:paraId="1AB5F879" w14:textId="77777777" w:rsidTr="005A6B79">
        <w:tc>
          <w:tcPr>
            <w:tcW w:w="9076" w:type="dxa"/>
            <w:gridSpan w:val="3"/>
            <w:shd w:val="clear" w:color="auto" w:fill="D9D9D9" w:themeFill="background1" w:themeFillShade="D9"/>
          </w:tcPr>
          <w:p w14:paraId="5B850FA4" w14:textId="77777777" w:rsidR="00C07585" w:rsidRPr="008D4AF4" w:rsidRDefault="00C07585" w:rsidP="00C07585">
            <w:pPr>
              <w:jc w:val="center"/>
            </w:pPr>
            <w:r w:rsidRPr="008D4AF4">
              <w:rPr>
                <w:b/>
              </w:rPr>
              <w:t>Elektrisch materiaal</w:t>
            </w:r>
          </w:p>
        </w:tc>
      </w:tr>
      <w:tr w:rsidR="00C07585" w:rsidRPr="008D4AF4" w14:paraId="36A9A080" w14:textId="77777777" w:rsidTr="005A6B79">
        <w:tc>
          <w:tcPr>
            <w:tcW w:w="5829" w:type="dxa"/>
          </w:tcPr>
          <w:p w14:paraId="5209F107" w14:textId="77777777" w:rsidR="00C07585" w:rsidRPr="008D4AF4" w:rsidRDefault="00C07585" w:rsidP="00C07585">
            <w:r w:rsidRPr="008D4AF4">
              <w:t>Verlengkabel 32 amp 25 m</w:t>
            </w:r>
          </w:p>
        </w:tc>
        <w:tc>
          <w:tcPr>
            <w:tcW w:w="1142" w:type="dxa"/>
          </w:tcPr>
          <w:p w14:paraId="627086C9" w14:textId="77777777" w:rsidR="00C07585" w:rsidRPr="008D4AF4" w:rsidRDefault="00C07585" w:rsidP="00C07585">
            <w:pPr>
              <w:jc w:val="center"/>
            </w:pPr>
            <w:r w:rsidRPr="008D4AF4">
              <w:t>4 stuks</w:t>
            </w:r>
          </w:p>
        </w:tc>
        <w:tc>
          <w:tcPr>
            <w:tcW w:w="2105" w:type="dxa"/>
          </w:tcPr>
          <w:p w14:paraId="11EFC6C8" w14:textId="77777777" w:rsidR="00C07585" w:rsidRPr="008D4AF4" w:rsidRDefault="00D16F67" w:rsidP="00C07585">
            <w:pPr>
              <w:jc w:val="center"/>
            </w:pPr>
            <w:r w:rsidRPr="008D4AF4">
              <w:t>€ 5</w:t>
            </w:r>
          </w:p>
        </w:tc>
      </w:tr>
      <w:tr w:rsidR="00C07585" w:rsidRPr="008D4AF4" w14:paraId="367654D2" w14:textId="77777777" w:rsidTr="005A6B79">
        <w:tc>
          <w:tcPr>
            <w:tcW w:w="5829" w:type="dxa"/>
          </w:tcPr>
          <w:p w14:paraId="247F3108" w14:textId="77777777" w:rsidR="00C07585" w:rsidRPr="008D4AF4" w:rsidRDefault="00C07585" w:rsidP="00C07585">
            <w:r w:rsidRPr="008D4AF4">
              <w:t xml:space="preserve">Verlengkabel 32 amp 50 m </w:t>
            </w:r>
          </w:p>
        </w:tc>
        <w:tc>
          <w:tcPr>
            <w:tcW w:w="1142" w:type="dxa"/>
          </w:tcPr>
          <w:p w14:paraId="3E88D447" w14:textId="77777777" w:rsidR="00C07585" w:rsidRPr="008D4AF4" w:rsidRDefault="00C07585" w:rsidP="00C07585">
            <w:pPr>
              <w:jc w:val="center"/>
            </w:pPr>
            <w:r w:rsidRPr="008D4AF4">
              <w:t>4 stuks</w:t>
            </w:r>
          </w:p>
        </w:tc>
        <w:tc>
          <w:tcPr>
            <w:tcW w:w="2105" w:type="dxa"/>
          </w:tcPr>
          <w:p w14:paraId="22446F80" w14:textId="77777777" w:rsidR="00C07585" w:rsidRPr="008D4AF4" w:rsidRDefault="00D16F67" w:rsidP="00D16F67">
            <w:pPr>
              <w:jc w:val="center"/>
            </w:pPr>
            <w:r w:rsidRPr="008D4AF4">
              <w:t>€ 5</w:t>
            </w:r>
          </w:p>
        </w:tc>
      </w:tr>
      <w:tr w:rsidR="00C07585" w:rsidRPr="008D4AF4" w14:paraId="3371705D" w14:textId="77777777" w:rsidTr="005A6B79">
        <w:tc>
          <w:tcPr>
            <w:tcW w:w="5829" w:type="dxa"/>
          </w:tcPr>
          <w:p w14:paraId="74A0D587" w14:textId="77777777" w:rsidR="00C07585" w:rsidRPr="008D4AF4" w:rsidRDefault="00C07585" w:rsidP="00C07585">
            <w:r w:rsidRPr="008D4AF4">
              <w:t>Verlengkabel 63 amp 25 m</w:t>
            </w:r>
          </w:p>
        </w:tc>
        <w:tc>
          <w:tcPr>
            <w:tcW w:w="1142" w:type="dxa"/>
          </w:tcPr>
          <w:p w14:paraId="592C82B2" w14:textId="77777777" w:rsidR="00C07585" w:rsidRPr="008D4AF4" w:rsidRDefault="00C07585" w:rsidP="00C07585">
            <w:pPr>
              <w:jc w:val="center"/>
            </w:pPr>
            <w:r w:rsidRPr="008D4AF4">
              <w:t>4 stuks</w:t>
            </w:r>
          </w:p>
        </w:tc>
        <w:tc>
          <w:tcPr>
            <w:tcW w:w="2105" w:type="dxa"/>
          </w:tcPr>
          <w:p w14:paraId="1B9EBAD0" w14:textId="77777777" w:rsidR="00C07585" w:rsidRPr="008D4AF4" w:rsidRDefault="00D16F67" w:rsidP="00D16F67">
            <w:pPr>
              <w:jc w:val="center"/>
            </w:pPr>
            <w:r w:rsidRPr="008D4AF4">
              <w:t>€ 5</w:t>
            </w:r>
          </w:p>
        </w:tc>
      </w:tr>
      <w:tr w:rsidR="00C07585" w:rsidRPr="008D4AF4" w14:paraId="1F050B8B" w14:textId="77777777" w:rsidTr="005A6B79">
        <w:tc>
          <w:tcPr>
            <w:tcW w:w="5829" w:type="dxa"/>
          </w:tcPr>
          <w:p w14:paraId="21F07F79" w14:textId="77777777" w:rsidR="00C07585" w:rsidRPr="008D4AF4" w:rsidRDefault="00C07585" w:rsidP="00C07585">
            <w:r w:rsidRPr="008D4AF4">
              <w:t>Verlengkabel 63 amp 50 m</w:t>
            </w:r>
          </w:p>
        </w:tc>
        <w:tc>
          <w:tcPr>
            <w:tcW w:w="1142" w:type="dxa"/>
          </w:tcPr>
          <w:p w14:paraId="2256F6B6" w14:textId="77777777" w:rsidR="00C07585" w:rsidRPr="008D4AF4" w:rsidRDefault="00C07585" w:rsidP="00C07585">
            <w:pPr>
              <w:jc w:val="center"/>
            </w:pPr>
            <w:r w:rsidRPr="008D4AF4">
              <w:t>4 stuks</w:t>
            </w:r>
          </w:p>
        </w:tc>
        <w:tc>
          <w:tcPr>
            <w:tcW w:w="2105" w:type="dxa"/>
          </w:tcPr>
          <w:p w14:paraId="7D436EF8" w14:textId="77777777" w:rsidR="00C07585" w:rsidRPr="008D4AF4" w:rsidRDefault="00D16F67" w:rsidP="00D16F67">
            <w:pPr>
              <w:jc w:val="center"/>
            </w:pPr>
            <w:r w:rsidRPr="008D4AF4">
              <w:t>€ 5</w:t>
            </w:r>
          </w:p>
        </w:tc>
      </w:tr>
      <w:tr w:rsidR="00C07585" w:rsidRPr="008D4AF4" w14:paraId="2D91D7F1" w14:textId="77777777" w:rsidTr="005A6B79">
        <w:tc>
          <w:tcPr>
            <w:tcW w:w="5829" w:type="dxa"/>
          </w:tcPr>
          <w:p w14:paraId="1F989942" w14:textId="77777777" w:rsidR="00C07585" w:rsidRPr="008D4AF4" w:rsidRDefault="00C07585" w:rsidP="00C07585">
            <w:r w:rsidRPr="008D4AF4">
              <w:t>Verlengkabel 2.5mm² van 10 m</w:t>
            </w:r>
          </w:p>
        </w:tc>
        <w:tc>
          <w:tcPr>
            <w:tcW w:w="1142" w:type="dxa"/>
          </w:tcPr>
          <w:p w14:paraId="3C3C3093" w14:textId="77777777" w:rsidR="00C07585" w:rsidRPr="008D4AF4" w:rsidRDefault="00C07585" w:rsidP="00C07585">
            <w:pPr>
              <w:jc w:val="center"/>
            </w:pPr>
            <w:r w:rsidRPr="008D4AF4">
              <w:t>6 stuks</w:t>
            </w:r>
          </w:p>
        </w:tc>
        <w:tc>
          <w:tcPr>
            <w:tcW w:w="2105" w:type="dxa"/>
          </w:tcPr>
          <w:p w14:paraId="6C2048B2" w14:textId="77777777" w:rsidR="00C07585" w:rsidRPr="008D4AF4" w:rsidRDefault="00D16F67" w:rsidP="00D16F67">
            <w:pPr>
              <w:jc w:val="center"/>
            </w:pPr>
            <w:r w:rsidRPr="008D4AF4">
              <w:t>€ 1</w:t>
            </w:r>
          </w:p>
        </w:tc>
      </w:tr>
      <w:tr w:rsidR="00C07585" w:rsidRPr="008D4AF4" w14:paraId="6B8AE811" w14:textId="77777777" w:rsidTr="005A6B79">
        <w:tc>
          <w:tcPr>
            <w:tcW w:w="5829" w:type="dxa"/>
          </w:tcPr>
          <w:p w14:paraId="4F15F504" w14:textId="77777777" w:rsidR="00C07585" w:rsidRPr="008D4AF4" w:rsidRDefault="00C07585" w:rsidP="00C07585">
            <w:r w:rsidRPr="008D4AF4">
              <w:t>Verlengkabel 2,5 mm² van 20 m</w:t>
            </w:r>
          </w:p>
        </w:tc>
        <w:tc>
          <w:tcPr>
            <w:tcW w:w="1142" w:type="dxa"/>
          </w:tcPr>
          <w:p w14:paraId="18658AB3" w14:textId="77777777" w:rsidR="00C07585" w:rsidRPr="008D4AF4" w:rsidRDefault="00C07585" w:rsidP="00C07585">
            <w:pPr>
              <w:jc w:val="center"/>
            </w:pPr>
            <w:r w:rsidRPr="008D4AF4">
              <w:t>11 stuks</w:t>
            </w:r>
          </w:p>
        </w:tc>
        <w:tc>
          <w:tcPr>
            <w:tcW w:w="2105" w:type="dxa"/>
          </w:tcPr>
          <w:p w14:paraId="0A86AC41" w14:textId="77777777" w:rsidR="00C07585" w:rsidRPr="008D4AF4" w:rsidRDefault="00D16F67" w:rsidP="00D16F67">
            <w:pPr>
              <w:jc w:val="center"/>
            </w:pPr>
            <w:r w:rsidRPr="008D4AF4">
              <w:t>€ 2</w:t>
            </w:r>
          </w:p>
        </w:tc>
      </w:tr>
      <w:tr w:rsidR="00C07585" w:rsidRPr="008D4AF4" w14:paraId="5AB22BA4" w14:textId="77777777" w:rsidTr="005A6B79">
        <w:tc>
          <w:tcPr>
            <w:tcW w:w="5829" w:type="dxa"/>
          </w:tcPr>
          <w:p w14:paraId="4AF5C5B1" w14:textId="77777777" w:rsidR="00C07585" w:rsidRPr="008D4AF4" w:rsidRDefault="00C07585" w:rsidP="00C07585">
            <w:r w:rsidRPr="008D4AF4">
              <w:t>Verlengkabel op rol 40 m</w:t>
            </w:r>
          </w:p>
        </w:tc>
        <w:tc>
          <w:tcPr>
            <w:tcW w:w="1142" w:type="dxa"/>
          </w:tcPr>
          <w:p w14:paraId="51ADF855" w14:textId="77777777" w:rsidR="00C07585" w:rsidRPr="008D4AF4" w:rsidRDefault="00C07585" w:rsidP="00C07585">
            <w:pPr>
              <w:jc w:val="center"/>
            </w:pPr>
            <w:r w:rsidRPr="008D4AF4">
              <w:t>8 stuks</w:t>
            </w:r>
          </w:p>
        </w:tc>
        <w:tc>
          <w:tcPr>
            <w:tcW w:w="2105" w:type="dxa"/>
          </w:tcPr>
          <w:p w14:paraId="1A1CB756" w14:textId="77777777" w:rsidR="00C07585" w:rsidRPr="008D4AF4" w:rsidRDefault="00D16F67" w:rsidP="00D16F67">
            <w:pPr>
              <w:jc w:val="center"/>
            </w:pPr>
            <w:r w:rsidRPr="008D4AF4">
              <w:t>€ 5</w:t>
            </w:r>
          </w:p>
        </w:tc>
      </w:tr>
      <w:tr w:rsidR="00C07585" w:rsidRPr="008D4AF4" w14:paraId="1938F1FA" w14:textId="77777777" w:rsidTr="005A6B79">
        <w:tc>
          <w:tcPr>
            <w:tcW w:w="5815" w:type="dxa"/>
          </w:tcPr>
          <w:p w14:paraId="004124C6" w14:textId="77777777" w:rsidR="00C07585" w:rsidRPr="008D4AF4" w:rsidRDefault="00C07585" w:rsidP="00C07585">
            <w:r w:rsidRPr="008D4AF4">
              <w:t>Verdeelkasten 32 amp 12 stopcontacten</w:t>
            </w:r>
          </w:p>
        </w:tc>
        <w:tc>
          <w:tcPr>
            <w:tcW w:w="1144" w:type="dxa"/>
          </w:tcPr>
          <w:p w14:paraId="5E2C6C83" w14:textId="77777777" w:rsidR="00C07585" w:rsidRPr="008D4AF4" w:rsidRDefault="00C07585" w:rsidP="00C07585">
            <w:pPr>
              <w:jc w:val="center"/>
            </w:pPr>
            <w:r w:rsidRPr="008D4AF4">
              <w:t>2 stuks</w:t>
            </w:r>
          </w:p>
        </w:tc>
        <w:tc>
          <w:tcPr>
            <w:tcW w:w="2117" w:type="dxa"/>
          </w:tcPr>
          <w:p w14:paraId="694BBA5A" w14:textId="77777777" w:rsidR="00C07585" w:rsidRPr="008D4AF4" w:rsidRDefault="00D16F67" w:rsidP="00D16F67">
            <w:pPr>
              <w:jc w:val="center"/>
            </w:pPr>
            <w:r w:rsidRPr="008D4AF4">
              <w:t>€ 20</w:t>
            </w:r>
          </w:p>
        </w:tc>
      </w:tr>
      <w:tr w:rsidR="00C07585" w:rsidRPr="008D4AF4" w14:paraId="0E23460B" w14:textId="77777777" w:rsidTr="005A6B79">
        <w:tc>
          <w:tcPr>
            <w:tcW w:w="5815" w:type="dxa"/>
            <w:tcBorders>
              <w:bottom w:val="single" w:sz="4" w:space="0" w:color="auto"/>
            </w:tcBorders>
          </w:tcPr>
          <w:p w14:paraId="38A7D126" w14:textId="77777777" w:rsidR="00C07585" w:rsidRPr="008D4AF4" w:rsidRDefault="00C07585" w:rsidP="00C07585">
            <w:r w:rsidRPr="008D4AF4">
              <w:t>Verdeelkasten 63 amp 24 stopcontacten</w:t>
            </w:r>
          </w:p>
        </w:tc>
        <w:tc>
          <w:tcPr>
            <w:tcW w:w="1144" w:type="dxa"/>
            <w:tcBorders>
              <w:bottom w:val="single" w:sz="4" w:space="0" w:color="auto"/>
            </w:tcBorders>
          </w:tcPr>
          <w:p w14:paraId="190F63AB" w14:textId="77777777" w:rsidR="00C07585" w:rsidRPr="008D4AF4" w:rsidRDefault="00C07585" w:rsidP="00C07585">
            <w:pPr>
              <w:jc w:val="center"/>
            </w:pPr>
            <w:r w:rsidRPr="008D4AF4">
              <w:t>2 stuks</w:t>
            </w:r>
          </w:p>
        </w:tc>
        <w:tc>
          <w:tcPr>
            <w:tcW w:w="2117" w:type="dxa"/>
            <w:tcBorders>
              <w:bottom w:val="single" w:sz="4" w:space="0" w:color="auto"/>
            </w:tcBorders>
          </w:tcPr>
          <w:p w14:paraId="7E6F47D2" w14:textId="77777777" w:rsidR="00C07585" w:rsidRPr="008D4AF4" w:rsidRDefault="00D16F67" w:rsidP="00D16F67">
            <w:pPr>
              <w:jc w:val="center"/>
            </w:pPr>
            <w:r w:rsidRPr="008D4AF4">
              <w:t>€ 20</w:t>
            </w:r>
          </w:p>
        </w:tc>
      </w:tr>
      <w:tr w:rsidR="00C07585" w:rsidRPr="008D4AF4" w14:paraId="6EB780F4" w14:textId="77777777" w:rsidTr="005A6B79">
        <w:tc>
          <w:tcPr>
            <w:tcW w:w="9076" w:type="dxa"/>
            <w:gridSpan w:val="3"/>
            <w:shd w:val="clear" w:color="auto" w:fill="D9D9D9" w:themeFill="background1" w:themeFillShade="D9"/>
          </w:tcPr>
          <w:p w14:paraId="7A42C61F" w14:textId="77777777" w:rsidR="00C07585" w:rsidRPr="008D4AF4" w:rsidRDefault="00C07585" w:rsidP="00C07585">
            <w:pPr>
              <w:jc w:val="center"/>
            </w:pPr>
            <w:r w:rsidRPr="008D4AF4">
              <w:rPr>
                <w:b/>
              </w:rPr>
              <w:t>Tenten</w:t>
            </w:r>
          </w:p>
        </w:tc>
      </w:tr>
      <w:tr w:rsidR="00C07585" w:rsidRPr="008D4AF4" w14:paraId="3BFF3199" w14:textId="77777777" w:rsidTr="005A6B79">
        <w:tc>
          <w:tcPr>
            <w:tcW w:w="5829" w:type="dxa"/>
          </w:tcPr>
          <w:p w14:paraId="10DB0DD9" w14:textId="77777777" w:rsidR="00C07585" w:rsidRPr="008D4AF4" w:rsidRDefault="00C07585" w:rsidP="00C07585">
            <w:r w:rsidRPr="008D4AF4">
              <w:t xml:space="preserve">Vouwtenten 3.0 m x 3.0 m </w:t>
            </w:r>
          </w:p>
        </w:tc>
        <w:tc>
          <w:tcPr>
            <w:tcW w:w="1142" w:type="dxa"/>
          </w:tcPr>
          <w:p w14:paraId="3EAF0564" w14:textId="77777777" w:rsidR="00C07585" w:rsidRPr="008D4AF4" w:rsidRDefault="00C07585" w:rsidP="00C07585">
            <w:pPr>
              <w:jc w:val="center"/>
            </w:pPr>
            <w:r w:rsidRPr="008D4AF4">
              <w:t>4 stuks</w:t>
            </w:r>
          </w:p>
        </w:tc>
        <w:tc>
          <w:tcPr>
            <w:tcW w:w="2105" w:type="dxa"/>
          </w:tcPr>
          <w:p w14:paraId="5B6E92B6" w14:textId="77777777" w:rsidR="00C07585" w:rsidRPr="008D4AF4" w:rsidRDefault="00D16F67" w:rsidP="00D16F67">
            <w:pPr>
              <w:jc w:val="center"/>
            </w:pPr>
            <w:r w:rsidRPr="008D4AF4">
              <w:t>€ 50</w:t>
            </w:r>
          </w:p>
        </w:tc>
      </w:tr>
      <w:tr w:rsidR="00C07585" w:rsidRPr="008D4AF4" w14:paraId="1ABCF25C" w14:textId="77777777" w:rsidTr="005A6B79">
        <w:tc>
          <w:tcPr>
            <w:tcW w:w="5829" w:type="dxa"/>
            <w:tcBorders>
              <w:bottom w:val="single" w:sz="4" w:space="0" w:color="auto"/>
            </w:tcBorders>
          </w:tcPr>
          <w:p w14:paraId="481EA07C" w14:textId="77777777" w:rsidR="00C07585" w:rsidRPr="008D4AF4" w:rsidRDefault="00C07585" w:rsidP="00C07585">
            <w:r w:rsidRPr="008D4AF4">
              <w:t>Vouwtenten 3.0 m x 6.0 m</w:t>
            </w:r>
          </w:p>
        </w:tc>
        <w:tc>
          <w:tcPr>
            <w:tcW w:w="1142" w:type="dxa"/>
            <w:tcBorders>
              <w:bottom w:val="single" w:sz="4" w:space="0" w:color="auto"/>
            </w:tcBorders>
          </w:tcPr>
          <w:p w14:paraId="59FF9015" w14:textId="77777777" w:rsidR="00C07585" w:rsidRPr="008D4AF4" w:rsidRDefault="00C07585" w:rsidP="00C07585">
            <w:pPr>
              <w:jc w:val="center"/>
            </w:pPr>
            <w:r w:rsidRPr="008D4AF4">
              <w:t>4 stuks</w:t>
            </w:r>
          </w:p>
        </w:tc>
        <w:tc>
          <w:tcPr>
            <w:tcW w:w="2105" w:type="dxa"/>
            <w:tcBorders>
              <w:bottom w:val="single" w:sz="4" w:space="0" w:color="auto"/>
            </w:tcBorders>
          </w:tcPr>
          <w:p w14:paraId="3C476A11" w14:textId="77777777" w:rsidR="00C07585" w:rsidRPr="008D4AF4" w:rsidRDefault="00D16F67" w:rsidP="00D16F67">
            <w:pPr>
              <w:jc w:val="center"/>
            </w:pPr>
            <w:r w:rsidRPr="008D4AF4">
              <w:t>€ 75</w:t>
            </w:r>
          </w:p>
        </w:tc>
      </w:tr>
      <w:tr w:rsidR="00C07585" w:rsidRPr="008D4AF4" w14:paraId="6C62C0EC" w14:textId="77777777" w:rsidTr="005A6B79">
        <w:tc>
          <w:tcPr>
            <w:tcW w:w="9076" w:type="dxa"/>
            <w:gridSpan w:val="3"/>
            <w:shd w:val="clear" w:color="auto" w:fill="D9D9D9" w:themeFill="background1" w:themeFillShade="D9"/>
          </w:tcPr>
          <w:p w14:paraId="5DAA6147" w14:textId="77777777" w:rsidR="00C07585" w:rsidRPr="008D4AF4" w:rsidRDefault="00C07585" w:rsidP="00C07585">
            <w:pPr>
              <w:jc w:val="center"/>
              <w:rPr>
                <w:b/>
              </w:rPr>
            </w:pPr>
            <w:r w:rsidRPr="008D4AF4">
              <w:rPr>
                <w:b/>
              </w:rPr>
              <w:t>Herbruikbare bekers</w:t>
            </w:r>
          </w:p>
        </w:tc>
      </w:tr>
      <w:tr w:rsidR="00C07585" w:rsidRPr="008D4AF4" w14:paraId="349959E2" w14:textId="77777777" w:rsidTr="005A6B79">
        <w:tc>
          <w:tcPr>
            <w:tcW w:w="5829" w:type="dxa"/>
          </w:tcPr>
          <w:p w14:paraId="23901FA9" w14:textId="77777777" w:rsidR="00C07585" w:rsidRPr="008D4AF4" w:rsidRDefault="00C07585" w:rsidP="00C07585">
            <w:r w:rsidRPr="008D4AF4">
              <w:t>Herbruikbare bierbekers</w:t>
            </w:r>
          </w:p>
        </w:tc>
        <w:tc>
          <w:tcPr>
            <w:tcW w:w="1142" w:type="dxa"/>
          </w:tcPr>
          <w:p w14:paraId="6B1B6F08" w14:textId="77777777" w:rsidR="00C07585" w:rsidRPr="008D4AF4" w:rsidRDefault="00C07585" w:rsidP="00C07585">
            <w:pPr>
              <w:jc w:val="center"/>
            </w:pPr>
            <w:r w:rsidRPr="008D4AF4">
              <w:t>10.000 stuks</w:t>
            </w:r>
          </w:p>
        </w:tc>
        <w:tc>
          <w:tcPr>
            <w:tcW w:w="2096" w:type="dxa"/>
          </w:tcPr>
          <w:p w14:paraId="167F818A" w14:textId="77777777" w:rsidR="00C07585" w:rsidRPr="008D4AF4" w:rsidRDefault="00C75003" w:rsidP="00C07585">
            <w:pPr>
              <w:jc w:val="center"/>
            </w:pPr>
            <w:r w:rsidRPr="008D4AF4">
              <w:t>Gratis</w:t>
            </w:r>
          </w:p>
        </w:tc>
      </w:tr>
      <w:tr w:rsidR="00C07585" w:rsidRPr="008D4AF4" w14:paraId="67D64A3D" w14:textId="77777777" w:rsidTr="005A6B79">
        <w:tc>
          <w:tcPr>
            <w:tcW w:w="5829" w:type="dxa"/>
          </w:tcPr>
          <w:p w14:paraId="7A1A0944" w14:textId="77777777" w:rsidR="00C07585" w:rsidRPr="008D4AF4" w:rsidRDefault="00C07585" w:rsidP="00C07585">
            <w:r w:rsidRPr="008D4AF4">
              <w:t>Herbruikbare limonadebekers</w:t>
            </w:r>
          </w:p>
        </w:tc>
        <w:tc>
          <w:tcPr>
            <w:tcW w:w="1142" w:type="dxa"/>
          </w:tcPr>
          <w:p w14:paraId="53E2718F" w14:textId="77777777" w:rsidR="00C07585" w:rsidRPr="008D4AF4" w:rsidRDefault="00C07585" w:rsidP="00C07585">
            <w:pPr>
              <w:jc w:val="center"/>
            </w:pPr>
            <w:r w:rsidRPr="008D4AF4">
              <w:t>8500 stuks</w:t>
            </w:r>
          </w:p>
        </w:tc>
        <w:tc>
          <w:tcPr>
            <w:tcW w:w="2096" w:type="dxa"/>
          </w:tcPr>
          <w:p w14:paraId="312B5E88" w14:textId="77777777" w:rsidR="00C07585" w:rsidRPr="008D4AF4" w:rsidRDefault="00C75003" w:rsidP="00AA1455">
            <w:pPr>
              <w:jc w:val="center"/>
            </w:pPr>
            <w:r w:rsidRPr="008D4AF4">
              <w:t>Gratis</w:t>
            </w:r>
          </w:p>
        </w:tc>
      </w:tr>
      <w:tr w:rsidR="00C07585" w:rsidRPr="008D4AF4" w14:paraId="63F7C5D9" w14:textId="77777777" w:rsidTr="005A6B79">
        <w:tc>
          <w:tcPr>
            <w:tcW w:w="5829" w:type="dxa"/>
            <w:tcBorders>
              <w:bottom w:val="single" w:sz="4" w:space="0" w:color="auto"/>
            </w:tcBorders>
          </w:tcPr>
          <w:p w14:paraId="22EB0744" w14:textId="77777777" w:rsidR="00C07585" w:rsidRPr="008D4AF4" w:rsidRDefault="00C07585" w:rsidP="00C07585">
            <w:r w:rsidRPr="008D4AF4">
              <w:t>Hebruikbare wijnbekers</w:t>
            </w:r>
          </w:p>
        </w:tc>
        <w:tc>
          <w:tcPr>
            <w:tcW w:w="1142" w:type="dxa"/>
            <w:tcBorders>
              <w:bottom w:val="single" w:sz="4" w:space="0" w:color="auto"/>
            </w:tcBorders>
          </w:tcPr>
          <w:p w14:paraId="2D826DE8" w14:textId="77777777" w:rsidR="00C07585" w:rsidRPr="008D4AF4" w:rsidRDefault="00C07585" w:rsidP="00C07585">
            <w:pPr>
              <w:jc w:val="center"/>
            </w:pPr>
            <w:r w:rsidRPr="008D4AF4">
              <w:t>125</w:t>
            </w:r>
            <w:r w:rsidR="00AA1455" w:rsidRPr="008D4AF4">
              <w:t xml:space="preserve"> stuks</w:t>
            </w:r>
          </w:p>
        </w:tc>
        <w:tc>
          <w:tcPr>
            <w:tcW w:w="2096" w:type="dxa"/>
            <w:tcBorders>
              <w:bottom w:val="single" w:sz="4" w:space="0" w:color="auto"/>
            </w:tcBorders>
          </w:tcPr>
          <w:p w14:paraId="7FBF2B94" w14:textId="77777777" w:rsidR="00C07585" w:rsidRPr="008D4AF4" w:rsidRDefault="00C75003" w:rsidP="00AA1455">
            <w:pPr>
              <w:jc w:val="center"/>
            </w:pPr>
            <w:r w:rsidRPr="008D4AF4">
              <w:t>Gratis</w:t>
            </w:r>
          </w:p>
        </w:tc>
      </w:tr>
      <w:tr w:rsidR="00C07585" w:rsidRPr="008D4AF4" w14:paraId="1E9E47FB" w14:textId="77777777" w:rsidTr="005A6B79">
        <w:tc>
          <w:tcPr>
            <w:tcW w:w="9067" w:type="dxa"/>
            <w:gridSpan w:val="3"/>
            <w:shd w:val="clear" w:color="auto" w:fill="D9D9D9" w:themeFill="background1" w:themeFillShade="D9"/>
          </w:tcPr>
          <w:p w14:paraId="336E040D" w14:textId="77777777" w:rsidR="00C07585" w:rsidRPr="008D4AF4" w:rsidRDefault="00C07585" w:rsidP="00C07585">
            <w:pPr>
              <w:jc w:val="center"/>
            </w:pPr>
            <w:r w:rsidRPr="008D4AF4">
              <w:rPr>
                <w:b/>
              </w:rPr>
              <w:t>Varia</w:t>
            </w:r>
          </w:p>
        </w:tc>
      </w:tr>
      <w:tr w:rsidR="00C07585" w:rsidRPr="008D4AF4" w14:paraId="35B43DCB" w14:textId="77777777" w:rsidTr="005A6B79">
        <w:tc>
          <w:tcPr>
            <w:tcW w:w="5829" w:type="dxa"/>
          </w:tcPr>
          <w:p w14:paraId="393C392F" w14:textId="77777777" w:rsidR="00C07585" w:rsidRPr="008D4AF4" w:rsidRDefault="00C07585" w:rsidP="00C07585">
            <w:r w:rsidRPr="008D4AF4">
              <w:t>Togen</w:t>
            </w:r>
          </w:p>
        </w:tc>
        <w:tc>
          <w:tcPr>
            <w:tcW w:w="1142" w:type="dxa"/>
          </w:tcPr>
          <w:p w14:paraId="566A811C" w14:textId="77777777" w:rsidR="00C07585" w:rsidRPr="008D4AF4" w:rsidRDefault="00C07585" w:rsidP="00C07585">
            <w:pPr>
              <w:jc w:val="center"/>
            </w:pPr>
            <w:r w:rsidRPr="008D4AF4">
              <w:t>8 stuks</w:t>
            </w:r>
          </w:p>
        </w:tc>
        <w:tc>
          <w:tcPr>
            <w:tcW w:w="2096" w:type="dxa"/>
          </w:tcPr>
          <w:p w14:paraId="4EE8027C" w14:textId="77777777" w:rsidR="00C07585" w:rsidRPr="008D4AF4" w:rsidRDefault="00D16F67" w:rsidP="00C07585">
            <w:pPr>
              <w:jc w:val="center"/>
            </w:pPr>
            <w:r w:rsidRPr="008D4AF4">
              <w:t>€ 2</w:t>
            </w:r>
          </w:p>
        </w:tc>
      </w:tr>
      <w:tr w:rsidR="00C07585" w:rsidRPr="008D4AF4" w14:paraId="0407BCFA" w14:textId="77777777" w:rsidTr="005A6B79">
        <w:tc>
          <w:tcPr>
            <w:tcW w:w="5829" w:type="dxa"/>
          </w:tcPr>
          <w:p w14:paraId="5EB35A0E" w14:textId="77777777" w:rsidR="00C07585" w:rsidRPr="008D4AF4" w:rsidRDefault="00C07585" w:rsidP="00C07585">
            <w:r w:rsidRPr="008D4AF4">
              <w:t>Toognadars</w:t>
            </w:r>
          </w:p>
        </w:tc>
        <w:tc>
          <w:tcPr>
            <w:tcW w:w="1142" w:type="dxa"/>
          </w:tcPr>
          <w:p w14:paraId="2192A59A" w14:textId="77777777" w:rsidR="00C07585" w:rsidRPr="008D4AF4" w:rsidRDefault="00C07585" w:rsidP="00C07585">
            <w:pPr>
              <w:jc w:val="center"/>
            </w:pPr>
            <w:r w:rsidRPr="008D4AF4">
              <w:t>18 stuks</w:t>
            </w:r>
          </w:p>
        </w:tc>
        <w:tc>
          <w:tcPr>
            <w:tcW w:w="2096" w:type="dxa"/>
          </w:tcPr>
          <w:p w14:paraId="11E7C89C" w14:textId="77777777" w:rsidR="00C07585" w:rsidRPr="008D4AF4" w:rsidRDefault="00D16F67" w:rsidP="00D16F67">
            <w:pPr>
              <w:jc w:val="center"/>
            </w:pPr>
            <w:r w:rsidRPr="008D4AF4">
              <w:t>€ 1</w:t>
            </w:r>
            <w:r w:rsidR="00C07585" w:rsidRPr="008D4AF4">
              <w:t xml:space="preserve"> </w:t>
            </w:r>
          </w:p>
        </w:tc>
      </w:tr>
      <w:tr w:rsidR="00C07585" w:rsidRPr="008D4AF4" w14:paraId="780174C7" w14:textId="77777777" w:rsidTr="005A6B79">
        <w:tc>
          <w:tcPr>
            <w:tcW w:w="5829" w:type="dxa"/>
          </w:tcPr>
          <w:p w14:paraId="37E96E0E" w14:textId="77777777" w:rsidR="00C07585" w:rsidRPr="008D4AF4" w:rsidRDefault="00C07585" w:rsidP="00C07585">
            <w:r w:rsidRPr="008D4AF4">
              <w:t>Spoelbakken</w:t>
            </w:r>
          </w:p>
        </w:tc>
        <w:tc>
          <w:tcPr>
            <w:tcW w:w="1142" w:type="dxa"/>
          </w:tcPr>
          <w:p w14:paraId="112FE183" w14:textId="77777777" w:rsidR="00C07585" w:rsidRPr="008D4AF4" w:rsidRDefault="00C07585" w:rsidP="00C07585">
            <w:pPr>
              <w:jc w:val="center"/>
            </w:pPr>
            <w:r w:rsidRPr="008D4AF4">
              <w:t>2 stuks</w:t>
            </w:r>
          </w:p>
        </w:tc>
        <w:tc>
          <w:tcPr>
            <w:tcW w:w="2096" w:type="dxa"/>
          </w:tcPr>
          <w:p w14:paraId="74EB0A92" w14:textId="77777777" w:rsidR="00C07585" w:rsidRPr="008D4AF4" w:rsidRDefault="00D16F67" w:rsidP="00D16F67">
            <w:pPr>
              <w:jc w:val="center"/>
            </w:pPr>
            <w:r w:rsidRPr="008D4AF4">
              <w:t>€ 2</w:t>
            </w:r>
            <w:r w:rsidR="00C07585" w:rsidRPr="008D4AF4">
              <w:t xml:space="preserve"> </w:t>
            </w:r>
          </w:p>
        </w:tc>
      </w:tr>
      <w:tr w:rsidR="00C07585" w:rsidRPr="008D4AF4" w14:paraId="01BDF245" w14:textId="77777777" w:rsidTr="005A6B79">
        <w:tc>
          <w:tcPr>
            <w:tcW w:w="5829" w:type="dxa"/>
          </w:tcPr>
          <w:p w14:paraId="6AE9EC4E" w14:textId="77777777" w:rsidR="00C07585" w:rsidRPr="008D4AF4" w:rsidRDefault="00C07585" w:rsidP="00C07585">
            <w:r w:rsidRPr="008D4AF4">
              <w:t>Verkoopstandjes</w:t>
            </w:r>
          </w:p>
        </w:tc>
        <w:tc>
          <w:tcPr>
            <w:tcW w:w="1142" w:type="dxa"/>
          </w:tcPr>
          <w:p w14:paraId="2B1B4979" w14:textId="77777777" w:rsidR="00C07585" w:rsidRPr="008D4AF4" w:rsidRDefault="00C07585" w:rsidP="00C07585">
            <w:pPr>
              <w:jc w:val="center"/>
            </w:pPr>
            <w:r w:rsidRPr="008D4AF4">
              <w:t>10 stuks</w:t>
            </w:r>
          </w:p>
        </w:tc>
        <w:tc>
          <w:tcPr>
            <w:tcW w:w="2096" w:type="dxa"/>
          </w:tcPr>
          <w:p w14:paraId="50DE7867" w14:textId="77777777" w:rsidR="00C07585" w:rsidRPr="008D4AF4" w:rsidRDefault="00D16F67" w:rsidP="00D16F67">
            <w:pPr>
              <w:jc w:val="center"/>
            </w:pPr>
            <w:r w:rsidRPr="008D4AF4">
              <w:t>€ 5</w:t>
            </w:r>
            <w:r w:rsidR="00C07585" w:rsidRPr="008D4AF4">
              <w:t xml:space="preserve"> </w:t>
            </w:r>
          </w:p>
        </w:tc>
      </w:tr>
      <w:tr w:rsidR="00C07585" w:rsidRPr="008D4AF4" w14:paraId="4F4F1482" w14:textId="77777777" w:rsidTr="005A6B79">
        <w:tc>
          <w:tcPr>
            <w:tcW w:w="5829" w:type="dxa"/>
          </w:tcPr>
          <w:p w14:paraId="6F03F54A" w14:textId="77777777" w:rsidR="00C07585" w:rsidRPr="008D4AF4" w:rsidRDefault="00C07585" w:rsidP="00C07585">
            <w:r w:rsidRPr="008D4AF4">
              <w:t>Grote kapstokken</w:t>
            </w:r>
          </w:p>
        </w:tc>
        <w:tc>
          <w:tcPr>
            <w:tcW w:w="1142" w:type="dxa"/>
          </w:tcPr>
          <w:p w14:paraId="05E608E2" w14:textId="77777777" w:rsidR="00C07585" w:rsidRPr="008D4AF4" w:rsidRDefault="00C07585" w:rsidP="00C07585">
            <w:pPr>
              <w:jc w:val="center"/>
            </w:pPr>
            <w:r w:rsidRPr="008D4AF4">
              <w:t>5 stuks</w:t>
            </w:r>
          </w:p>
        </w:tc>
        <w:tc>
          <w:tcPr>
            <w:tcW w:w="2096" w:type="dxa"/>
          </w:tcPr>
          <w:p w14:paraId="64EF66FE" w14:textId="77777777" w:rsidR="00C07585" w:rsidRPr="008D4AF4" w:rsidRDefault="00D16F67" w:rsidP="00D16F67">
            <w:pPr>
              <w:jc w:val="center"/>
            </w:pPr>
            <w:r w:rsidRPr="008D4AF4">
              <w:t>€ 2</w:t>
            </w:r>
            <w:r w:rsidR="00C07585" w:rsidRPr="008D4AF4">
              <w:t xml:space="preserve"> </w:t>
            </w:r>
          </w:p>
        </w:tc>
      </w:tr>
      <w:tr w:rsidR="00C07585" w:rsidRPr="008D4AF4" w14:paraId="3FDF6239" w14:textId="77777777" w:rsidTr="005A6B79">
        <w:tc>
          <w:tcPr>
            <w:tcW w:w="5829" w:type="dxa"/>
          </w:tcPr>
          <w:p w14:paraId="27D2B132" w14:textId="77777777" w:rsidR="00C07585" w:rsidRPr="008D4AF4" w:rsidRDefault="00C07585" w:rsidP="00C07585">
            <w:r w:rsidRPr="008D4AF4">
              <w:t>Tentoonstellingspanelen 2.40 m x 1.60 m met 2 steunpoten</w:t>
            </w:r>
          </w:p>
        </w:tc>
        <w:tc>
          <w:tcPr>
            <w:tcW w:w="1142" w:type="dxa"/>
          </w:tcPr>
          <w:p w14:paraId="58E48934" w14:textId="77777777" w:rsidR="00C07585" w:rsidRPr="008D4AF4" w:rsidRDefault="00C07585" w:rsidP="00C07585">
            <w:pPr>
              <w:jc w:val="center"/>
            </w:pPr>
            <w:r w:rsidRPr="008D4AF4">
              <w:t>11 stuks</w:t>
            </w:r>
          </w:p>
        </w:tc>
        <w:tc>
          <w:tcPr>
            <w:tcW w:w="2096" w:type="dxa"/>
          </w:tcPr>
          <w:p w14:paraId="52707904" w14:textId="77777777" w:rsidR="00C07585" w:rsidRPr="008D4AF4" w:rsidRDefault="00D16F67" w:rsidP="00D16F67">
            <w:pPr>
              <w:jc w:val="center"/>
            </w:pPr>
            <w:r w:rsidRPr="008D4AF4">
              <w:t>€ 5</w:t>
            </w:r>
            <w:r w:rsidR="00C07585" w:rsidRPr="008D4AF4">
              <w:t xml:space="preserve"> </w:t>
            </w:r>
          </w:p>
        </w:tc>
      </w:tr>
      <w:tr w:rsidR="00C07585" w:rsidRPr="008D4AF4" w14:paraId="46AA7C0A" w14:textId="77777777" w:rsidTr="005A6B79">
        <w:tc>
          <w:tcPr>
            <w:tcW w:w="5829" w:type="dxa"/>
          </w:tcPr>
          <w:p w14:paraId="77C80164" w14:textId="77777777" w:rsidR="00C07585" w:rsidRPr="008D4AF4" w:rsidRDefault="00C07585" w:rsidP="00C07585">
            <w:r w:rsidRPr="008D4AF4">
              <w:t>Tentoonstellingspanelen (verticaal)</w:t>
            </w:r>
          </w:p>
        </w:tc>
        <w:tc>
          <w:tcPr>
            <w:tcW w:w="1142" w:type="dxa"/>
          </w:tcPr>
          <w:p w14:paraId="4EEA4D9E" w14:textId="77777777" w:rsidR="00C07585" w:rsidRPr="008D4AF4" w:rsidRDefault="00C07585" w:rsidP="00C07585">
            <w:pPr>
              <w:jc w:val="center"/>
            </w:pPr>
            <w:r w:rsidRPr="008D4AF4">
              <w:t>17 stuks</w:t>
            </w:r>
          </w:p>
        </w:tc>
        <w:tc>
          <w:tcPr>
            <w:tcW w:w="2096" w:type="dxa"/>
          </w:tcPr>
          <w:p w14:paraId="0DB07CA5" w14:textId="77777777" w:rsidR="00C07585" w:rsidRPr="008D4AF4" w:rsidRDefault="00D16F67" w:rsidP="00D16F67">
            <w:pPr>
              <w:jc w:val="center"/>
            </w:pPr>
            <w:r w:rsidRPr="008D4AF4">
              <w:t>€ 5</w:t>
            </w:r>
          </w:p>
        </w:tc>
      </w:tr>
      <w:tr w:rsidR="00C07585" w:rsidRPr="008D4AF4" w14:paraId="3B38EE0B" w14:textId="77777777" w:rsidTr="005A6B79">
        <w:tc>
          <w:tcPr>
            <w:tcW w:w="5829" w:type="dxa"/>
          </w:tcPr>
          <w:p w14:paraId="15656B05" w14:textId="77777777" w:rsidR="00C07585" w:rsidRPr="008D4AF4" w:rsidRDefault="00C07585" w:rsidP="00C07585">
            <w:r w:rsidRPr="008D4AF4">
              <w:t>Vuilnismanden + vuilniszak</w:t>
            </w:r>
            <w:r w:rsidR="00D16F67" w:rsidRPr="008D4AF4">
              <w:t>ken</w:t>
            </w:r>
          </w:p>
        </w:tc>
        <w:tc>
          <w:tcPr>
            <w:tcW w:w="1142" w:type="dxa"/>
          </w:tcPr>
          <w:p w14:paraId="6EC75B0E" w14:textId="77777777" w:rsidR="00C07585" w:rsidRPr="008D4AF4" w:rsidRDefault="00C07585" w:rsidP="00C07585">
            <w:pPr>
              <w:jc w:val="center"/>
            </w:pPr>
            <w:r w:rsidRPr="008D4AF4">
              <w:t>50 stuks</w:t>
            </w:r>
          </w:p>
        </w:tc>
        <w:tc>
          <w:tcPr>
            <w:tcW w:w="2096" w:type="dxa"/>
          </w:tcPr>
          <w:p w14:paraId="70FD29C9" w14:textId="77777777" w:rsidR="00C07585" w:rsidRPr="008D4AF4" w:rsidRDefault="00C07585" w:rsidP="00C07585">
            <w:pPr>
              <w:jc w:val="center"/>
            </w:pPr>
            <w:r w:rsidRPr="008D4AF4">
              <w:t xml:space="preserve">€ 0,50 </w:t>
            </w:r>
          </w:p>
        </w:tc>
      </w:tr>
      <w:tr w:rsidR="00C07585" w:rsidRPr="008D4AF4" w14:paraId="3F86FB37" w14:textId="77777777" w:rsidTr="005A6B79">
        <w:tc>
          <w:tcPr>
            <w:tcW w:w="5829" w:type="dxa"/>
          </w:tcPr>
          <w:p w14:paraId="1210F6BD" w14:textId="77777777" w:rsidR="00C07585" w:rsidRPr="008D4AF4" w:rsidRDefault="007D0167" w:rsidP="00C07585">
            <w:r w:rsidRPr="008D4AF4">
              <w:t xml:space="preserve">Fietsrekken </w:t>
            </w:r>
          </w:p>
        </w:tc>
        <w:tc>
          <w:tcPr>
            <w:tcW w:w="1142" w:type="dxa"/>
          </w:tcPr>
          <w:p w14:paraId="2FD662DD" w14:textId="77777777" w:rsidR="00C07585" w:rsidRPr="008D4AF4" w:rsidRDefault="007D0167" w:rsidP="00C07585">
            <w:pPr>
              <w:jc w:val="center"/>
            </w:pPr>
            <w:r w:rsidRPr="008D4AF4">
              <w:t>10 stuks</w:t>
            </w:r>
          </w:p>
        </w:tc>
        <w:tc>
          <w:tcPr>
            <w:tcW w:w="2096" w:type="dxa"/>
          </w:tcPr>
          <w:p w14:paraId="4E9B8696" w14:textId="77777777" w:rsidR="00C07585" w:rsidRPr="008D4AF4" w:rsidRDefault="005234FC" w:rsidP="00C07585">
            <w:pPr>
              <w:jc w:val="center"/>
            </w:pPr>
            <w:r w:rsidRPr="008D4AF4">
              <w:t xml:space="preserve">€ 0,25 </w:t>
            </w:r>
          </w:p>
        </w:tc>
      </w:tr>
      <w:tr w:rsidR="00C07585" w:rsidRPr="008D4AF4" w14:paraId="46ED7D0A" w14:textId="77777777" w:rsidTr="005A6B79">
        <w:tc>
          <w:tcPr>
            <w:tcW w:w="5829" w:type="dxa"/>
          </w:tcPr>
          <w:p w14:paraId="386034D6" w14:textId="77777777" w:rsidR="00C07585" w:rsidRPr="008D4AF4" w:rsidRDefault="00C07585" w:rsidP="00C07585">
            <w:r w:rsidRPr="008D4AF4">
              <w:t>Groene schermen</w:t>
            </w:r>
          </w:p>
        </w:tc>
        <w:tc>
          <w:tcPr>
            <w:tcW w:w="1142" w:type="dxa"/>
          </w:tcPr>
          <w:p w14:paraId="5DD7D6FF" w14:textId="77777777" w:rsidR="00C07585" w:rsidRPr="008D4AF4" w:rsidRDefault="00C07585" w:rsidP="00C07585">
            <w:pPr>
              <w:jc w:val="center"/>
            </w:pPr>
            <w:r w:rsidRPr="008D4AF4">
              <w:t>5 stuks</w:t>
            </w:r>
          </w:p>
        </w:tc>
        <w:tc>
          <w:tcPr>
            <w:tcW w:w="2096" w:type="dxa"/>
          </w:tcPr>
          <w:p w14:paraId="3C5FEBFF" w14:textId="77777777" w:rsidR="00C07585" w:rsidRPr="008D4AF4" w:rsidRDefault="00D16F67" w:rsidP="00C07585">
            <w:pPr>
              <w:jc w:val="center"/>
            </w:pPr>
            <w:r w:rsidRPr="008D4AF4">
              <w:t>€ 3</w:t>
            </w:r>
          </w:p>
        </w:tc>
      </w:tr>
      <w:tr w:rsidR="00C07585" w:rsidRPr="008D4AF4" w14:paraId="5BFEAD16" w14:textId="77777777" w:rsidTr="005A6B79">
        <w:tc>
          <w:tcPr>
            <w:tcW w:w="5829" w:type="dxa"/>
          </w:tcPr>
          <w:p w14:paraId="1FE2B596" w14:textId="77777777" w:rsidR="00C07585" w:rsidRPr="008D4AF4" w:rsidRDefault="00C07585" w:rsidP="00C07585">
            <w:r w:rsidRPr="008D4AF4">
              <w:t>Theaterspeldoos</w:t>
            </w:r>
          </w:p>
        </w:tc>
        <w:tc>
          <w:tcPr>
            <w:tcW w:w="1142" w:type="dxa"/>
          </w:tcPr>
          <w:p w14:paraId="575D03DF" w14:textId="77777777" w:rsidR="00C07585" w:rsidRPr="008D4AF4" w:rsidRDefault="00C07585" w:rsidP="00C07585">
            <w:pPr>
              <w:jc w:val="center"/>
            </w:pPr>
            <w:r w:rsidRPr="008D4AF4">
              <w:t>1 stuk</w:t>
            </w:r>
          </w:p>
        </w:tc>
        <w:tc>
          <w:tcPr>
            <w:tcW w:w="2096" w:type="dxa"/>
          </w:tcPr>
          <w:p w14:paraId="266A6DB0" w14:textId="77777777" w:rsidR="00C07585" w:rsidRPr="008D4AF4" w:rsidRDefault="00C07585" w:rsidP="00C07585">
            <w:pPr>
              <w:jc w:val="center"/>
            </w:pPr>
            <w:r w:rsidRPr="008D4AF4">
              <w:t>Gratis</w:t>
            </w:r>
          </w:p>
        </w:tc>
      </w:tr>
      <w:tr w:rsidR="00C07585" w:rsidRPr="008D4AF4" w14:paraId="2085498F" w14:textId="77777777" w:rsidTr="005A6B79">
        <w:tc>
          <w:tcPr>
            <w:tcW w:w="5829" w:type="dxa"/>
          </w:tcPr>
          <w:p w14:paraId="54430F04" w14:textId="77777777" w:rsidR="00C07585" w:rsidRPr="008D4AF4" w:rsidRDefault="00C07585" w:rsidP="00C07585">
            <w:r w:rsidRPr="008D4AF4">
              <w:t>Theaterkoffer</w:t>
            </w:r>
          </w:p>
        </w:tc>
        <w:tc>
          <w:tcPr>
            <w:tcW w:w="1142" w:type="dxa"/>
          </w:tcPr>
          <w:p w14:paraId="2BA3E71E" w14:textId="77777777" w:rsidR="00C07585" w:rsidRPr="008D4AF4" w:rsidRDefault="00C07585" w:rsidP="00C07585">
            <w:pPr>
              <w:jc w:val="center"/>
            </w:pPr>
            <w:r w:rsidRPr="008D4AF4">
              <w:t>1 stuk</w:t>
            </w:r>
          </w:p>
        </w:tc>
        <w:tc>
          <w:tcPr>
            <w:tcW w:w="2096" w:type="dxa"/>
          </w:tcPr>
          <w:p w14:paraId="49E63B7F" w14:textId="77777777" w:rsidR="00C07585" w:rsidRPr="008D4AF4" w:rsidRDefault="00C07585" w:rsidP="00C07585">
            <w:pPr>
              <w:jc w:val="center"/>
            </w:pPr>
            <w:r w:rsidRPr="008D4AF4">
              <w:t>Gratis</w:t>
            </w:r>
          </w:p>
        </w:tc>
      </w:tr>
      <w:tr w:rsidR="00C07585" w:rsidRPr="008D4AF4" w14:paraId="4CCCB758" w14:textId="77777777" w:rsidTr="005A6B79">
        <w:tc>
          <w:tcPr>
            <w:tcW w:w="5829" w:type="dxa"/>
          </w:tcPr>
          <w:p w14:paraId="3463C54C" w14:textId="77777777" w:rsidR="00C07585" w:rsidRPr="008D4AF4" w:rsidRDefault="00C07585" w:rsidP="00C07585">
            <w:r w:rsidRPr="008D4AF4">
              <w:t>Kattenkooien</w:t>
            </w:r>
          </w:p>
        </w:tc>
        <w:tc>
          <w:tcPr>
            <w:tcW w:w="1142" w:type="dxa"/>
          </w:tcPr>
          <w:p w14:paraId="7294BFFC" w14:textId="77777777" w:rsidR="00C07585" w:rsidRPr="008D4AF4" w:rsidRDefault="00C07585" w:rsidP="00C07585">
            <w:pPr>
              <w:jc w:val="center"/>
            </w:pPr>
            <w:r w:rsidRPr="008D4AF4">
              <w:t xml:space="preserve">2 stuks </w:t>
            </w:r>
          </w:p>
        </w:tc>
        <w:tc>
          <w:tcPr>
            <w:tcW w:w="2096" w:type="dxa"/>
          </w:tcPr>
          <w:p w14:paraId="4F961C69" w14:textId="77777777" w:rsidR="00C07585" w:rsidRPr="008D4AF4" w:rsidRDefault="00C07585" w:rsidP="00C07585">
            <w:pPr>
              <w:jc w:val="center"/>
            </w:pPr>
            <w:r w:rsidRPr="008D4AF4">
              <w:t>Gratis</w:t>
            </w:r>
          </w:p>
        </w:tc>
      </w:tr>
      <w:tr w:rsidR="00C07585" w:rsidRPr="008D4AF4" w14:paraId="65D39B08" w14:textId="77777777" w:rsidTr="005A6B79">
        <w:tc>
          <w:tcPr>
            <w:tcW w:w="5829" w:type="dxa"/>
          </w:tcPr>
          <w:p w14:paraId="64A28495" w14:textId="77777777" w:rsidR="00C07585" w:rsidRPr="008D4AF4" w:rsidRDefault="00C07585" w:rsidP="00C07585">
            <w:r w:rsidRPr="008D4AF4">
              <w:t>Duivenkooien</w:t>
            </w:r>
          </w:p>
        </w:tc>
        <w:tc>
          <w:tcPr>
            <w:tcW w:w="1142" w:type="dxa"/>
          </w:tcPr>
          <w:p w14:paraId="49C52B42" w14:textId="77777777" w:rsidR="00C07585" w:rsidRPr="008D4AF4" w:rsidRDefault="00C07585" w:rsidP="00C07585">
            <w:pPr>
              <w:jc w:val="center"/>
            </w:pPr>
            <w:r w:rsidRPr="008D4AF4">
              <w:t>2 stuks</w:t>
            </w:r>
          </w:p>
        </w:tc>
        <w:tc>
          <w:tcPr>
            <w:tcW w:w="2096" w:type="dxa"/>
          </w:tcPr>
          <w:p w14:paraId="2C1968BB" w14:textId="77777777" w:rsidR="00C07585" w:rsidRPr="008D4AF4" w:rsidRDefault="00C07585" w:rsidP="00C07585">
            <w:pPr>
              <w:jc w:val="center"/>
            </w:pPr>
            <w:r w:rsidRPr="008D4AF4">
              <w:t>Gratis</w:t>
            </w:r>
          </w:p>
        </w:tc>
      </w:tr>
      <w:tr w:rsidR="00AA1455" w:rsidRPr="008D4AF4" w14:paraId="6F92039E" w14:textId="77777777" w:rsidTr="005A6B79">
        <w:tc>
          <w:tcPr>
            <w:tcW w:w="5829" w:type="dxa"/>
          </w:tcPr>
          <w:p w14:paraId="01EF7E97" w14:textId="77777777" w:rsidR="00AA1455" w:rsidRPr="008D4AF4" w:rsidRDefault="00AA1455" w:rsidP="00C07585">
            <w:r w:rsidRPr="008D4AF4">
              <w:t>Energiemeters</w:t>
            </w:r>
          </w:p>
        </w:tc>
        <w:tc>
          <w:tcPr>
            <w:tcW w:w="1142" w:type="dxa"/>
          </w:tcPr>
          <w:p w14:paraId="5BD823EC" w14:textId="77777777" w:rsidR="00AA1455" w:rsidRPr="008D4AF4" w:rsidRDefault="00AA1455" w:rsidP="00C07585">
            <w:pPr>
              <w:jc w:val="center"/>
            </w:pPr>
            <w:r w:rsidRPr="008D4AF4">
              <w:t>3 stuks</w:t>
            </w:r>
          </w:p>
        </w:tc>
        <w:tc>
          <w:tcPr>
            <w:tcW w:w="2096" w:type="dxa"/>
          </w:tcPr>
          <w:p w14:paraId="0DE6F001" w14:textId="77777777" w:rsidR="00AA1455" w:rsidRPr="008D4AF4" w:rsidRDefault="00AA1455" w:rsidP="00C07585">
            <w:pPr>
              <w:jc w:val="center"/>
            </w:pPr>
            <w:r w:rsidRPr="008D4AF4">
              <w:t>Gratis</w:t>
            </w:r>
          </w:p>
        </w:tc>
      </w:tr>
      <w:tr w:rsidR="00C07585" w:rsidRPr="008D4AF4" w14:paraId="0F046E7E" w14:textId="77777777" w:rsidTr="005A6B79">
        <w:tc>
          <w:tcPr>
            <w:tcW w:w="5829" w:type="dxa"/>
          </w:tcPr>
          <w:p w14:paraId="4FA1B983" w14:textId="77777777" w:rsidR="00C07585" w:rsidRPr="008D4AF4" w:rsidRDefault="00C07585" w:rsidP="00C07585">
            <w:pPr>
              <w:rPr>
                <w:color w:val="000000" w:themeColor="text1"/>
              </w:rPr>
            </w:pPr>
            <w:r w:rsidRPr="008D4AF4">
              <w:rPr>
                <w:color w:val="000000" w:themeColor="text1"/>
              </w:rPr>
              <w:lastRenderedPageBreak/>
              <w:t>Barbecue</w:t>
            </w:r>
            <w:r w:rsidR="00D16F67" w:rsidRPr="008D4AF4">
              <w:rPr>
                <w:color w:val="000000" w:themeColor="text1"/>
              </w:rPr>
              <w:t>s</w:t>
            </w:r>
          </w:p>
        </w:tc>
        <w:tc>
          <w:tcPr>
            <w:tcW w:w="1142" w:type="dxa"/>
          </w:tcPr>
          <w:p w14:paraId="0A56ACD6" w14:textId="77777777" w:rsidR="00C07585" w:rsidRPr="008D4AF4" w:rsidRDefault="00C07585" w:rsidP="00C07585">
            <w:pPr>
              <w:jc w:val="center"/>
              <w:rPr>
                <w:color w:val="000000" w:themeColor="text1"/>
              </w:rPr>
            </w:pPr>
            <w:r w:rsidRPr="008D4AF4">
              <w:rPr>
                <w:color w:val="000000" w:themeColor="text1"/>
              </w:rPr>
              <w:t>4 stuks</w:t>
            </w:r>
          </w:p>
        </w:tc>
        <w:tc>
          <w:tcPr>
            <w:tcW w:w="2096" w:type="dxa"/>
          </w:tcPr>
          <w:p w14:paraId="3A3143D7" w14:textId="77777777" w:rsidR="00C07585" w:rsidRPr="008D4AF4" w:rsidRDefault="00D16F67" w:rsidP="00C07585">
            <w:pPr>
              <w:jc w:val="center"/>
            </w:pPr>
            <w:r w:rsidRPr="008D4AF4">
              <w:t>€ 25</w:t>
            </w:r>
          </w:p>
        </w:tc>
      </w:tr>
      <w:tr w:rsidR="00C07585" w:rsidRPr="008D4AF4" w14:paraId="5AE59B93" w14:textId="77777777" w:rsidTr="005A6B79">
        <w:tc>
          <w:tcPr>
            <w:tcW w:w="5815" w:type="dxa"/>
          </w:tcPr>
          <w:p w14:paraId="380F9404" w14:textId="77777777" w:rsidR="00C07585" w:rsidRPr="008D4AF4" w:rsidRDefault="00D16F67" w:rsidP="00C07585">
            <w:r w:rsidRPr="008D4AF4">
              <w:t>B</w:t>
            </w:r>
            <w:r w:rsidR="00C07585" w:rsidRPr="008D4AF4">
              <w:t>akfrigo op transportwieltjes (inhoud: 247 liter)</w:t>
            </w:r>
          </w:p>
        </w:tc>
        <w:tc>
          <w:tcPr>
            <w:tcW w:w="1144" w:type="dxa"/>
          </w:tcPr>
          <w:p w14:paraId="48AE38CA" w14:textId="77777777" w:rsidR="00C07585" w:rsidRPr="008D4AF4" w:rsidRDefault="00C07585" w:rsidP="00C07585">
            <w:pPr>
              <w:jc w:val="center"/>
            </w:pPr>
            <w:r w:rsidRPr="008D4AF4">
              <w:t>5 stuks</w:t>
            </w:r>
          </w:p>
        </w:tc>
        <w:tc>
          <w:tcPr>
            <w:tcW w:w="2108" w:type="dxa"/>
          </w:tcPr>
          <w:p w14:paraId="5EC58754" w14:textId="77777777" w:rsidR="00C07585" w:rsidRPr="008D4AF4" w:rsidRDefault="00D16F67" w:rsidP="00C07585">
            <w:pPr>
              <w:jc w:val="center"/>
            </w:pPr>
            <w:r w:rsidRPr="008D4AF4">
              <w:t>€ 30</w:t>
            </w:r>
          </w:p>
        </w:tc>
      </w:tr>
      <w:tr w:rsidR="00C07585" w:rsidRPr="008D4AF4" w14:paraId="6D5961A8" w14:textId="77777777" w:rsidTr="005A6B79">
        <w:tc>
          <w:tcPr>
            <w:tcW w:w="5815" w:type="dxa"/>
          </w:tcPr>
          <w:p w14:paraId="358E2C1F" w14:textId="77777777" w:rsidR="00C07585" w:rsidRPr="008D4AF4" w:rsidRDefault="00C07585" w:rsidP="00C07585">
            <w:r w:rsidRPr="008D4AF4">
              <w:t>Mobiele toiletwagen</w:t>
            </w:r>
          </w:p>
        </w:tc>
        <w:tc>
          <w:tcPr>
            <w:tcW w:w="1144" w:type="dxa"/>
          </w:tcPr>
          <w:p w14:paraId="2A3F734F" w14:textId="77777777" w:rsidR="00C07585" w:rsidRPr="008D4AF4" w:rsidRDefault="00C07585" w:rsidP="00C07585">
            <w:pPr>
              <w:jc w:val="center"/>
            </w:pPr>
            <w:r w:rsidRPr="008D4AF4">
              <w:t>1 stuk</w:t>
            </w:r>
          </w:p>
        </w:tc>
        <w:tc>
          <w:tcPr>
            <w:tcW w:w="2108" w:type="dxa"/>
          </w:tcPr>
          <w:p w14:paraId="5F377391" w14:textId="77777777" w:rsidR="00C07585" w:rsidRPr="008D4AF4" w:rsidRDefault="00C07585" w:rsidP="00C07585">
            <w:pPr>
              <w:jc w:val="center"/>
            </w:pPr>
            <w:r w:rsidRPr="008D4AF4">
              <w:t>€</w:t>
            </w:r>
            <w:r w:rsidR="005234FC" w:rsidRPr="008D4AF4">
              <w:t xml:space="preserve"> </w:t>
            </w:r>
            <w:r w:rsidR="00D16F67" w:rsidRPr="008D4AF4">
              <w:t>50</w:t>
            </w:r>
          </w:p>
        </w:tc>
      </w:tr>
    </w:tbl>
    <w:p w14:paraId="19045E06" w14:textId="77777777" w:rsidR="005A1C9A" w:rsidRPr="008D4AF4" w:rsidRDefault="005A1C9A" w:rsidP="005A1C9A"/>
    <w:p w14:paraId="5797C68C" w14:textId="77777777" w:rsidR="005A1C9A" w:rsidRPr="008D4AF4" w:rsidRDefault="005A1C9A" w:rsidP="005A1C9A">
      <w:pPr>
        <w:jc w:val="both"/>
      </w:pPr>
      <w:r w:rsidRPr="008D4AF4">
        <w:t xml:space="preserve">§2: Indien de gebruikers van de gemeentelijke zalen feestmateriaal wensen te gebruiken dat </w:t>
      </w:r>
      <w:r w:rsidR="00216682" w:rsidRPr="008D4AF4">
        <w:t xml:space="preserve">buiten de </w:t>
      </w:r>
      <w:r w:rsidRPr="008D4AF4">
        <w:t xml:space="preserve">basisuitrusting van de betreffende zaal </w:t>
      </w:r>
      <w:r w:rsidR="00216682" w:rsidRPr="008D4AF4">
        <w:t>valt</w:t>
      </w:r>
      <w:r w:rsidRPr="008D4AF4">
        <w:t xml:space="preserve">, </w:t>
      </w:r>
      <w:r w:rsidR="00216682" w:rsidRPr="008D4AF4">
        <w:t>moet</w:t>
      </w:r>
      <w:r w:rsidRPr="008D4AF4">
        <w:t xml:space="preserve"> hiervoor een af</w:t>
      </w:r>
      <w:r w:rsidR="00216682" w:rsidRPr="008D4AF4">
        <w:t>zonderlijke huurprijs betaald</w:t>
      </w:r>
      <w:r w:rsidRPr="008D4AF4">
        <w:t xml:space="preserve"> worden, volgens de modaliteiten vastgesteld in paragraaf 1. </w:t>
      </w:r>
    </w:p>
    <w:p w14:paraId="74A8D5CD" w14:textId="77777777" w:rsidR="005A1C9A" w:rsidRPr="008D4AF4" w:rsidRDefault="005A1C9A" w:rsidP="005A1C9A">
      <w:pPr>
        <w:spacing w:before="60"/>
        <w:jc w:val="both"/>
      </w:pPr>
      <w:r w:rsidRPr="008D4AF4">
        <w:t>§3: Volgende activiteiten met publiek karakter die plaatsvinden op het openbaar domein zijn geheel vrijgesteld van het betalen van een huurprijs voor gemeentelijk materiaal: de wielerwedstrijden, Zomerende, het koetsendefilé, de evenementen georganiseerd door de Strada Boys, straat- of wijkcomités en culturele activiteiten georganiseerd door of in samenwerking met de kerkbesturen en door vrijzinnige verenigingen, internationale zeilwagenwedstrijden (WK, EK).</w:t>
      </w:r>
    </w:p>
    <w:p w14:paraId="0C1F1DB9" w14:textId="77777777" w:rsidR="005A1C9A" w:rsidRPr="008D4AF4" w:rsidRDefault="005A1C9A" w:rsidP="005A1C9A">
      <w:pPr>
        <w:jc w:val="both"/>
      </w:pPr>
      <w:r w:rsidRPr="008D4AF4">
        <w:t>Nieuwe activiteiten met publiek karakter</w:t>
      </w:r>
      <w:r w:rsidR="00216682" w:rsidRPr="008D4AF4">
        <w:t xml:space="preserve"> kunnen, na motivering aan het college van burgemeester en s</w:t>
      </w:r>
      <w:r w:rsidRPr="008D4AF4">
        <w:t>chepenen, eveneens vrijgesteld worden van het betalen van een huurprijs voor gemeentelijk materiaal.</w:t>
      </w:r>
    </w:p>
    <w:p w14:paraId="20C40C9D" w14:textId="77777777" w:rsidR="005A1C9A" w:rsidRPr="008D4AF4" w:rsidRDefault="005A1C9A" w:rsidP="005A1C9A">
      <w:pPr>
        <w:spacing w:before="60"/>
        <w:jc w:val="both"/>
      </w:pPr>
      <w:r w:rsidRPr="008D4AF4">
        <w:t>§4: Volgende louter humanitaire acties zijn geheel vrijgesteld van het betalen van een huurprijs voor gemeentelijk materiaal: Broederlijk Delen, 11.11.11., Cross to Romania, Actie Rwanda, het Rode Kruis en Kind en Gezin.</w:t>
      </w:r>
    </w:p>
    <w:p w14:paraId="1C24A4AD" w14:textId="77777777" w:rsidR="003C6F74" w:rsidRPr="008D4AF4" w:rsidRDefault="005A1C9A" w:rsidP="003C6F74">
      <w:pPr>
        <w:jc w:val="both"/>
      </w:pPr>
      <w:r w:rsidRPr="008D4AF4">
        <w:t>Nieuwe acties kunnen, na voorlegging van de motivering van het lout</w:t>
      </w:r>
      <w:r w:rsidR="00216682" w:rsidRPr="008D4AF4">
        <w:t>er humanitair karakter aan het c</w:t>
      </w:r>
      <w:r w:rsidRPr="008D4AF4">
        <w:t xml:space="preserve">ollege van </w:t>
      </w:r>
      <w:r w:rsidR="00216682" w:rsidRPr="008D4AF4">
        <w:t>burgemeester en s</w:t>
      </w:r>
      <w:r w:rsidRPr="008D4AF4">
        <w:t>chepenen, eveneens volledig vrijgesteld worden van het betalen van een huurprijs voor gemeentelijk materiaal.</w:t>
      </w:r>
    </w:p>
    <w:p w14:paraId="44CE38D2" w14:textId="77777777" w:rsidR="005A1C9A" w:rsidRPr="008D4AF4" w:rsidRDefault="005A1C9A" w:rsidP="003C6F74">
      <w:pPr>
        <w:jc w:val="both"/>
      </w:pPr>
      <w:r w:rsidRPr="008D4AF4">
        <w:t>§5: Erkende verenigingen van De Panne-Adinkerke zijn geheel vrijgesteld van het betalen van een huurprijs voor gemeentelijk materiaal.</w:t>
      </w:r>
    </w:p>
    <w:p w14:paraId="36669E11" w14:textId="77777777" w:rsidR="005A1C9A" w:rsidRPr="008D4AF4" w:rsidRDefault="005A1C9A" w:rsidP="005A1C9A">
      <w:pPr>
        <w:spacing w:before="60"/>
        <w:jc w:val="both"/>
      </w:pPr>
      <w:r w:rsidRPr="008D4AF4">
        <w:t>§6: Scholen zijn geheel vrijgesteld van het betalen van een huurprijs voor gemeentelijk materiaal.</w:t>
      </w:r>
    </w:p>
    <w:p w14:paraId="19CABA7C" w14:textId="77777777" w:rsidR="005A1C9A" w:rsidRPr="008D4AF4" w:rsidRDefault="005A1C9A" w:rsidP="005A1C9A">
      <w:pPr>
        <w:spacing w:before="60"/>
        <w:jc w:val="both"/>
      </w:pPr>
      <w:r w:rsidRPr="008D4AF4">
        <w:t>§7: Activiteiten georganiseerd in samenwerking met de gemeentelijke diensten zijn geheel vrijgesteld van het betalen van een huurprijs voor gemeentelijk materiaal.</w:t>
      </w:r>
    </w:p>
    <w:p w14:paraId="1160E564" w14:textId="301040A3" w:rsidR="005A1C9A" w:rsidRPr="008D4AF4" w:rsidRDefault="005A1C9A" w:rsidP="005A1C9A">
      <w:pPr>
        <w:spacing w:before="60" w:after="120"/>
        <w:jc w:val="both"/>
      </w:pPr>
      <w:r w:rsidRPr="008D4AF4">
        <w:t>§8: Er is geen huurprijs verschuldigd door openbare besturen waar wederkerigheid bestaat ten opzichte van het gemeentebestuur van De Panne inzake het in bruikleen geven van materialen.</w:t>
      </w:r>
    </w:p>
    <w:p w14:paraId="7A8C8208" w14:textId="2949F294" w:rsidR="0091537B" w:rsidRPr="008D4AF4" w:rsidRDefault="0091537B" w:rsidP="005A1C9A">
      <w:pPr>
        <w:spacing w:before="60" w:after="120"/>
        <w:jc w:val="both"/>
      </w:pPr>
      <w:r w:rsidRPr="008D4AF4">
        <w:t xml:space="preserve">§9: Voor het gebruik van de gemeentelijke minibus wordt een kilometervergunning van € 0,20 per kilometer aangerekend, halfjaarlijks gefactureerd door middel van factuur. </w:t>
      </w:r>
    </w:p>
    <w:p w14:paraId="4D4CE599" w14:textId="77777777" w:rsidR="005A1C9A" w:rsidRPr="008D4AF4" w:rsidRDefault="005A1C9A" w:rsidP="005A1C9A">
      <w:pPr>
        <w:pStyle w:val="artikels"/>
        <w:spacing w:after="120"/>
        <w:rPr>
          <w:b/>
        </w:rPr>
      </w:pPr>
      <w:r w:rsidRPr="008D4AF4">
        <w:rPr>
          <w:b/>
        </w:rPr>
        <w:t>Waarborg</w:t>
      </w:r>
    </w:p>
    <w:p w14:paraId="1A11083C" w14:textId="77777777" w:rsidR="005A1C9A" w:rsidRPr="008D4AF4" w:rsidRDefault="005A1C9A" w:rsidP="00561BBB">
      <w:pPr>
        <w:spacing w:after="120"/>
        <w:jc w:val="both"/>
      </w:pPr>
      <w:r w:rsidRPr="008D4AF4">
        <w:t xml:space="preserve">§1: Voor het gebruik van gemeentelijk feestmateriaal dient per aanvraag een </w:t>
      </w:r>
      <w:r w:rsidR="003C6F74" w:rsidRPr="008D4AF4">
        <w:t xml:space="preserve">waarborg betaald te worden van </w:t>
      </w:r>
      <w:r w:rsidR="00216682" w:rsidRPr="008D4AF4">
        <w:t xml:space="preserve">€ </w:t>
      </w:r>
      <w:r w:rsidR="003C6F74" w:rsidRPr="008D4AF4">
        <w:t>50</w:t>
      </w:r>
      <w:r w:rsidRPr="008D4AF4">
        <w:t xml:space="preserve">. </w:t>
      </w:r>
      <w:r w:rsidR="003C6F74" w:rsidRPr="008D4AF4">
        <w:t xml:space="preserve">Vanaf een huurprijs van </w:t>
      </w:r>
      <w:r w:rsidR="00216682" w:rsidRPr="008D4AF4">
        <w:t xml:space="preserve">€ </w:t>
      </w:r>
      <w:r w:rsidR="003C6F74" w:rsidRPr="008D4AF4">
        <w:t xml:space="preserve">250 (exclusief waarborg en transportkosten) </w:t>
      </w:r>
      <w:r w:rsidR="00561BBB" w:rsidRPr="008D4AF4">
        <w:t xml:space="preserve">wordt een waarborg aangerekend van </w:t>
      </w:r>
      <w:r w:rsidR="00216682" w:rsidRPr="008D4AF4">
        <w:t xml:space="preserve">€ </w:t>
      </w:r>
      <w:r w:rsidR="00561BBB" w:rsidRPr="008D4AF4">
        <w:t>250.</w:t>
      </w:r>
      <w:r w:rsidRPr="008D4AF4">
        <w:t xml:space="preserve"> Ongeacht of een huurprijs verplicht is, dient steeds een waarborg betaald te worden. </w:t>
      </w:r>
    </w:p>
    <w:p w14:paraId="648EF102" w14:textId="30F6EC2B" w:rsidR="0091537B" w:rsidRPr="008D4AF4" w:rsidRDefault="0091537B" w:rsidP="0091537B">
      <w:pPr>
        <w:spacing w:before="120" w:after="120"/>
        <w:jc w:val="both"/>
      </w:pPr>
      <w:r w:rsidRPr="008D4AF4">
        <w:t xml:space="preserve">§2: Voor het gebruik van de gemeentelijke minibus dient per aanvraag een waarborg betaald te worden van € 100. </w:t>
      </w:r>
    </w:p>
    <w:p w14:paraId="3C7F444D" w14:textId="77777777" w:rsidR="0091537B" w:rsidRPr="008D4AF4" w:rsidRDefault="0091537B" w:rsidP="0091537B">
      <w:pPr>
        <w:spacing w:before="60"/>
        <w:jc w:val="both"/>
      </w:pPr>
      <w:r w:rsidRPr="008D4AF4">
        <w:t xml:space="preserve">De waarborg kan ten vroegste één week na de activiteit worden teruggevorderd. De waarborg wordt enkel integraal terugbetaald indien aan alle gebruiksvoorwaarden, zoals vastgesteld in onderhavig reglement, is voldaan.  </w:t>
      </w:r>
    </w:p>
    <w:p w14:paraId="2D2C9C9A" w14:textId="5D195D31" w:rsidR="005A1C9A" w:rsidRPr="008D4AF4" w:rsidRDefault="005A1C9A" w:rsidP="005A1C9A">
      <w:pPr>
        <w:spacing w:before="120" w:after="120"/>
        <w:jc w:val="both"/>
      </w:pPr>
      <w:r w:rsidRPr="008D4AF4">
        <w:t>§</w:t>
      </w:r>
      <w:r w:rsidR="0091537B" w:rsidRPr="008D4AF4">
        <w:t>3</w:t>
      </w:r>
      <w:r w:rsidRPr="008D4AF4">
        <w:t xml:space="preserve">: Kosten die volgen uit schade, diefstal, verlies of schoonmaak worden afgetrokken van de gestelde waarborg. Deze bepaling is integraal van toepassing vanaf het moment dat het materiaal </w:t>
      </w:r>
      <w:r w:rsidR="00193665" w:rsidRPr="008D4AF4">
        <w:t xml:space="preserve">of de gemeentelijke minibus </w:t>
      </w:r>
      <w:r w:rsidRPr="008D4AF4">
        <w:t xml:space="preserve">niet in de oorspronkelijke staat werd terugbezorgd door de ontlener. </w:t>
      </w:r>
    </w:p>
    <w:p w14:paraId="2380907F" w14:textId="77777777" w:rsidR="005A1C9A" w:rsidRPr="008D4AF4" w:rsidRDefault="005A1C9A" w:rsidP="005A1C9A">
      <w:pPr>
        <w:pStyle w:val="artikels"/>
        <w:spacing w:after="120"/>
        <w:rPr>
          <w:b/>
        </w:rPr>
      </w:pPr>
      <w:r w:rsidRPr="008D4AF4">
        <w:rPr>
          <w:b/>
        </w:rPr>
        <w:t>Uitleenprocedure</w:t>
      </w:r>
    </w:p>
    <w:p w14:paraId="163415BB" w14:textId="011A4755" w:rsidR="005A1C9A" w:rsidRPr="008D4AF4" w:rsidRDefault="005A1C9A" w:rsidP="005A1C9A">
      <w:pPr>
        <w:jc w:val="both"/>
      </w:pPr>
      <w:r w:rsidRPr="008D4AF4">
        <w:t>§1: Aanvragen voor de huur van gemeentelijk feestmateriaal</w:t>
      </w:r>
      <w:r w:rsidR="005978E8" w:rsidRPr="008D4AF4">
        <w:t xml:space="preserve"> en/of de gemeentelijke minibus</w:t>
      </w:r>
      <w:r w:rsidRPr="008D4AF4">
        <w:t xml:space="preserve"> kunnen per post, telefonisch, per e-mail of persoonlijk worden ingediend bij </w:t>
      </w:r>
      <w:r w:rsidR="0091537B" w:rsidRPr="008D4AF4">
        <w:t>het Evenementenloket</w:t>
      </w:r>
      <w:r w:rsidRPr="008D4AF4">
        <w:t>.</w:t>
      </w:r>
    </w:p>
    <w:p w14:paraId="6732663F" w14:textId="02F689A8" w:rsidR="005A1C9A" w:rsidRPr="008D4AF4" w:rsidRDefault="005A1C9A" w:rsidP="005A1C9A">
      <w:pPr>
        <w:jc w:val="both"/>
      </w:pPr>
      <w:r w:rsidRPr="008D4AF4">
        <w:t xml:space="preserve">Voor elke huuraanvraag dient gebruik te worden gemaakt van een standaard invulformulier. Dit invulformulier kan op aanvraag </w:t>
      </w:r>
      <w:r w:rsidR="0091537B" w:rsidRPr="008D4AF4">
        <w:t>verkregen</w:t>
      </w:r>
      <w:r w:rsidRPr="008D4AF4">
        <w:t xml:space="preserve"> worden via </w:t>
      </w:r>
      <w:r w:rsidR="0091537B" w:rsidRPr="008D4AF4">
        <w:t>het Evenementenloket. Het fo</w:t>
      </w:r>
      <w:r w:rsidRPr="008D4AF4">
        <w:t xml:space="preserve">rmulier kan ook gedownload worden </w:t>
      </w:r>
      <w:r w:rsidR="00216682" w:rsidRPr="008D4AF4">
        <w:t>op</w:t>
      </w:r>
      <w:r w:rsidRPr="008D4AF4">
        <w:t xml:space="preserve"> de gemeentelijke website</w:t>
      </w:r>
      <w:r w:rsidR="00216682" w:rsidRPr="008D4AF4">
        <w:t xml:space="preserve"> (www.depanne.be)</w:t>
      </w:r>
      <w:r w:rsidRPr="008D4AF4">
        <w:t>.</w:t>
      </w:r>
    </w:p>
    <w:p w14:paraId="13896B63" w14:textId="77777777" w:rsidR="005A1C9A" w:rsidRPr="008D4AF4" w:rsidRDefault="005A1C9A" w:rsidP="005A1C9A">
      <w:pPr>
        <w:ind w:left="851" w:hanging="851"/>
        <w:jc w:val="both"/>
      </w:pPr>
      <w:r w:rsidRPr="008D4AF4">
        <w:t xml:space="preserve">Onduidelijke of niet correct ingevulde aanvragen kunnen geweigerd worden. </w:t>
      </w:r>
    </w:p>
    <w:p w14:paraId="19E9690B" w14:textId="19662284" w:rsidR="005A1C9A" w:rsidRPr="008D4AF4" w:rsidRDefault="005A1C9A" w:rsidP="005A1C9A">
      <w:pPr>
        <w:spacing w:before="120"/>
        <w:jc w:val="both"/>
      </w:pPr>
      <w:r w:rsidRPr="008D4AF4">
        <w:t>§2: Aanvragen vo</w:t>
      </w:r>
      <w:r w:rsidR="00A65B53" w:rsidRPr="008D4AF4">
        <w:t>or gemeentelijk feestmateriaal</w:t>
      </w:r>
      <w:r w:rsidRPr="008D4AF4">
        <w:t xml:space="preserve">, dienen ten laatste één week voorafgaand aan de geplande activiteit te worden ingediend bij </w:t>
      </w:r>
      <w:r w:rsidR="0091537B" w:rsidRPr="008D4AF4">
        <w:t>het Evenementenloket</w:t>
      </w:r>
      <w:r w:rsidRPr="008D4AF4">
        <w:t xml:space="preserve">.  </w:t>
      </w:r>
    </w:p>
    <w:p w14:paraId="2A6F87B1" w14:textId="470BA55B" w:rsidR="005A1C9A" w:rsidRPr="008D4AF4" w:rsidRDefault="005A1C9A" w:rsidP="005A1C9A">
      <w:pPr>
        <w:spacing w:before="60"/>
        <w:ind w:left="851" w:hanging="851"/>
        <w:jc w:val="both"/>
      </w:pPr>
      <w:r w:rsidRPr="008D4AF4">
        <w:t xml:space="preserve">De aanvragen worden in volgorde van ontvangst behandeld. Laattijdige aanvragen worden geweigerd. </w:t>
      </w:r>
    </w:p>
    <w:p w14:paraId="026A811D" w14:textId="77777777" w:rsidR="0091537B" w:rsidRPr="008D4AF4" w:rsidRDefault="0091537B" w:rsidP="0091537B"/>
    <w:p w14:paraId="24D37E29" w14:textId="6E40D08C" w:rsidR="0091537B" w:rsidRPr="008D4AF4" w:rsidRDefault="0091537B" w:rsidP="0091537B">
      <w:r w:rsidRPr="008D4AF4">
        <w:lastRenderedPageBreak/>
        <w:t>§3: Aanvragen voor de gemeentelijke minibus dienen ten laatste 2 weken voorafgaand aan de geplande activiteit te worden ingediend bij het Evenementenloket.</w:t>
      </w:r>
      <w:r w:rsidR="00BF4224" w:rsidRPr="008D4AF4">
        <w:t xml:space="preserve"> Deze aanvraag omvat de datum, de benodigde tijd en de reden van gebruik.</w:t>
      </w:r>
    </w:p>
    <w:p w14:paraId="6E60FD25" w14:textId="77777777" w:rsidR="00BF4224" w:rsidRPr="008D4AF4" w:rsidRDefault="00BF4224" w:rsidP="0091537B"/>
    <w:p w14:paraId="3EEB5DDE" w14:textId="652ED0D1" w:rsidR="0091537B" w:rsidRPr="008D4AF4" w:rsidRDefault="0091537B" w:rsidP="0091537B">
      <w:r w:rsidRPr="008D4AF4">
        <w:t>De aanvragen worden in volgorde van ontvangst behandeld. Laattijdige aanvragen worden geweigerd.</w:t>
      </w:r>
    </w:p>
    <w:p w14:paraId="13B549BA" w14:textId="2DE3B512" w:rsidR="005A1C9A" w:rsidRPr="008D4AF4" w:rsidRDefault="005A1C9A" w:rsidP="005A1C9A">
      <w:pPr>
        <w:spacing w:before="120"/>
        <w:jc w:val="both"/>
      </w:pPr>
      <w:r w:rsidRPr="008D4AF4">
        <w:t xml:space="preserve">§3: Elke aanvraag wordt getoetst aan onderhavig reglement door </w:t>
      </w:r>
      <w:r w:rsidR="0091537B" w:rsidRPr="008D4AF4">
        <w:t>het Evenementenloket</w:t>
      </w:r>
      <w:r w:rsidRPr="008D4AF4">
        <w:t>. Tegelijk wordt er gecontroleerd of het gevraagde materiaal</w:t>
      </w:r>
      <w:r w:rsidR="0091537B" w:rsidRPr="008D4AF4">
        <w:t>/gemeentelijke minibus</w:t>
      </w:r>
      <w:r w:rsidRPr="008D4AF4">
        <w:t xml:space="preserve"> nog beschikbaar is. De vastlegging van het gemeentelijk feestmateriaal</w:t>
      </w:r>
      <w:r w:rsidR="005978E8" w:rsidRPr="008D4AF4">
        <w:t>/gemeentelijke minibus</w:t>
      </w:r>
      <w:r w:rsidRPr="008D4AF4">
        <w:t xml:space="preserve"> is pas definitief na schriftelijke bevestiging (per brief of e-mail) door </w:t>
      </w:r>
      <w:r w:rsidR="0091537B" w:rsidRPr="008D4AF4">
        <w:t>het Evenementenloket</w:t>
      </w:r>
      <w:r w:rsidRPr="008D4AF4">
        <w:t>.</w:t>
      </w:r>
      <w:r w:rsidR="00DA7251" w:rsidRPr="008D4AF4">
        <w:t xml:space="preserve"> Bij de bevestiging van de reservatie zal de ontlener de nodige informatie ontvangen via mail rond het afhalen en terugbezorgen van de sleutel, en de gemeentelijke minibus zelf.</w:t>
      </w:r>
    </w:p>
    <w:p w14:paraId="2CDA0F6E" w14:textId="77777777" w:rsidR="005A1C9A" w:rsidRPr="008D4AF4" w:rsidRDefault="005A1C9A" w:rsidP="005A1C9A">
      <w:pPr>
        <w:spacing w:before="120"/>
        <w:jc w:val="both"/>
      </w:pPr>
      <w:r w:rsidRPr="008D4AF4">
        <w:t xml:space="preserve">§4: Eventuele buitengewone aanvragen worden voorafgaand ter </w:t>
      </w:r>
      <w:r w:rsidR="00216682" w:rsidRPr="008D4AF4">
        <w:t>goedkeuring voorgelegd aan het c</w:t>
      </w:r>
      <w:r w:rsidRPr="008D4AF4">
        <w:t xml:space="preserve">ollege van </w:t>
      </w:r>
      <w:r w:rsidR="00216682" w:rsidRPr="008D4AF4">
        <w:t>burgemeester en s</w:t>
      </w:r>
      <w:r w:rsidRPr="008D4AF4">
        <w:t xml:space="preserve">chepenen (cfr. </w:t>
      </w:r>
      <w:proofErr w:type="gramStart"/>
      <w:r w:rsidRPr="008D4AF4">
        <w:t>slotbepalingen</w:t>
      </w:r>
      <w:proofErr w:type="gramEnd"/>
      <w:r w:rsidRPr="008D4AF4">
        <w:t xml:space="preserve">). Indien het </w:t>
      </w:r>
      <w:r w:rsidR="00216682" w:rsidRPr="008D4AF4">
        <w:t>c</w:t>
      </w:r>
      <w:r w:rsidRPr="008D4AF4">
        <w:t xml:space="preserve">ollege van </w:t>
      </w:r>
      <w:r w:rsidR="00216682" w:rsidRPr="008D4AF4">
        <w:t>burgemeester en s</w:t>
      </w:r>
      <w:r w:rsidRPr="008D4AF4">
        <w:t>chepenen niet meer samenkomt voor de datum van de activiteit, wordt de aanvraag geweigerd vanwege laattijdige indiening.</w:t>
      </w:r>
    </w:p>
    <w:p w14:paraId="448EC4E7" w14:textId="77777777" w:rsidR="005A1C9A" w:rsidRPr="008D4AF4" w:rsidRDefault="005A1C9A" w:rsidP="005A1C9A">
      <w:pPr>
        <w:pStyle w:val="artikels"/>
        <w:spacing w:after="120"/>
        <w:rPr>
          <w:b/>
        </w:rPr>
      </w:pPr>
      <w:r w:rsidRPr="008D4AF4">
        <w:rPr>
          <w:b/>
        </w:rPr>
        <w:t>Huurperiode</w:t>
      </w:r>
    </w:p>
    <w:p w14:paraId="3424B8DF" w14:textId="77777777" w:rsidR="005A1C9A" w:rsidRPr="008D4AF4" w:rsidRDefault="005A1C9A" w:rsidP="005A1C9A">
      <w:pPr>
        <w:spacing w:after="120"/>
        <w:jc w:val="both"/>
      </w:pPr>
      <w:r w:rsidRPr="008D4AF4">
        <w:t>§1: Het gemeentelijk</w:t>
      </w:r>
      <w:r w:rsidR="00216682" w:rsidRPr="008D4AF4">
        <w:t xml:space="preserve"> materiaal kan gedurende maximaal</w:t>
      </w:r>
      <w:r w:rsidRPr="008D4AF4">
        <w:t xml:space="preserve"> zeven opeenvolgende kalenderdagen worden ontleend. Uitleningen op langere termijn kunnen bij uitzondering, en mits voldoende motivat</w:t>
      </w:r>
      <w:r w:rsidR="00216682" w:rsidRPr="008D4AF4">
        <w:t>ie, worden toegestaan door het c</w:t>
      </w:r>
      <w:r w:rsidRPr="008D4AF4">
        <w:t xml:space="preserve">ollege van </w:t>
      </w:r>
      <w:r w:rsidR="00216682" w:rsidRPr="008D4AF4">
        <w:t>b</w:t>
      </w:r>
      <w:r w:rsidRPr="008D4AF4">
        <w:t xml:space="preserve">urgemeester en </w:t>
      </w:r>
      <w:r w:rsidR="00216682" w:rsidRPr="008D4AF4">
        <w:t>s</w:t>
      </w:r>
      <w:r w:rsidRPr="008D4AF4">
        <w:t>chepenen.</w:t>
      </w:r>
    </w:p>
    <w:p w14:paraId="7FD50C83" w14:textId="3EAF2CBB" w:rsidR="005A1C9A" w:rsidRPr="008D4AF4" w:rsidRDefault="005A1C9A" w:rsidP="005A1C9A">
      <w:pPr>
        <w:spacing w:before="120"/>
        <w:jc w:val="both"/>
      </w:pPr>
      <w:r w:rsidRPr="008D4AF4">
        <w:t xml:space="preserve">§2: De ontlener </w:t>
      </w:r>
      <w:r w:rsidR="00216682" w:rsidRPr="008D4AF4">
        <w:t>moet</w:t>
      </w:r>
      <w:r w:rsidRPr="008D4AF4">
        <w:t xml:space="preserve"> het materiaal ten laatste drie kalenderdagen, volgend op de datum van de activiteit waarvoor voormeld materiaal werd gebruikt, </w:t>
      </w:r>
      <w:proofErr w:type="gramStart"/>
      <w:r w:rsidRPr="008D4AF4">
        <w:t>terug bezorgen</w:t>
      </w:r>
      <w:proofErr w:type="gramEnd"/>
      <w:r w:rsidRPr="008D4AF4">
        <w:t xml:space="preserve"> aan </w:t>
      </w:r>
      <w:r w:rsidR="0055186B" w:rsidRPr="008D4AF4">
        <w:t>het Evenementenloket</w:t>
      </w:r>
      <w:r w:rsidRPr="008D4AF4">
        <w:t xml:space="preserve">.  </w:t>
      </w:r>
    </w:p>
    <w:p w14:paraId="19161C10" w14:textId="14C4F519" w:rsidR="0055186B" w:rsidRPr="008D4AF4" w:rsidRDefault="0055186B" w:rsidP="005A1C9A">
      <w:pPr>
        <w:spacing w:before="120"/>
        <w:jc w:val="both"/>
      </w:pPr>
      <w:r w:rsidRPr="008D4AF4">
        <w:t xml:space="preserve">§3: De gemeentelijke minibus kan enkel en alleen in een weekend gehuurd worden, volgens beschikbaarheid. </w:t>
      </w:r>
    </w:p>
    <w:p w14:paraId="62FB6D90" w14:textId="62A2776C" w:rsidR="0055186B" w:rsidRPr="008D4AF4" w:rsidRDefault="0055186B" w:rsidP="005A1C9A">
      <w:pPr>
        <w:spacing w:before="120"/>
        <w:jc w:val="both"/>
      </w:pPr>
      <w:r w:rsidRPr="008D4AF4">
        <w:t>§4: De ontlener moet de gemeentelijke minibus ten laatste op zondagavond</w:t>
      </w:r>
      <w:r w:rsidR="00A2708B" w:rsidRPr="008D4AF4">
        <w:t xml:space="preserve"> v</w:t>
      </w:r>
      <w:r w:rsidR="00A21A15" w:rsidRPr="008D4AF4">
        <w:t>óó</w:t>
      </w:r>
      <w:r w:rsidR="00A2708B" w:rsidRPr="008D4AF4">
        <w:t>r 22</w:t>
      </w:r>
      <w:r w:rsidR="00A21A15" w:rsidRPr="008D4AF4">
        <w:t>.00u</w:t>
      </w:r>
      <w:r w:rsidRPr="008D4AF4">
        <w:t>, volgend op de datum van de activiteit waarvoor voormelde minibus werd gebruikt, terugplaatsen op de locatie waar de gemeentelijke minibus werd opgehaald (</w:t>
      </w:r>
      <w:r w:rsidR="00753912" w:rsidRPr="008D4AF4">
        <w:t>standplaats voor het gemeentehuis)</w:t>
      </w:r>
      <w:r w:rsidRPr="008D4AF4">
        <w:t>.</w:t>
      </w:r>
    </w:p>
    <w:p w14:paraId="2B4E0510" w14:textId="210A2224" w:rsidR="005A1C9A" w:rsidRPr="008D4AF4" w:rsidRDefault="005A1C9A" w:rsidP="005A1C9A">
      <w:pPr>
        <w:pStyle w:val="artikels"/>
        <w:rPr>
          <w:b/>
        </w:rPr>
      </w:pPr>
      <w:r w:rsidRPr="008D4AF4">
        <w:rPr>
          <w:b/>
        </w:rPr>
        <w:t>Vervoer</w:t>
      </w:r>
      <w:r w:rsidR="0055186B" w:rsidRPr="008D4AF4">
        <w:rPr>
          <w:b/>
        </w:rPr>
        <w:t xml:space="preserve"> en afhaling</w:t>
      </w:r>
    </w:p>
    <w:p w14:paraId="6B24F9DF" w14:textId="77777777" w:rsidR="005A1C9A" w:rsidRPr="008D4AF4" w:rsidRDefault="005A1C9A" w:rsidP="005A1C9A">
      <w:pPr>
        <w:spacing w:before="120"/>
      </w:pPr>
      <w:r w:rsidRPr="008D4AF4">
        <w:t>§1: Het gemeentelijk feestmateriaal kan op twee manieren verkregen worden:</w:t>
      </w:r>
    </w:p>
    <w:p w14:paraId="0492CFA9" w14:textId="79EED7FB" w:rsidR="005A1C9A" w:rsidRPr="008D4AF4" w:rsidRDefault="005A1C9A" w:rsidP="005A1C9A">
      <w:pPr>
        <w:numPr>
          <w:ilvl w:val="0"/>
          <w:numId w:val="3"/>
        </w:numPr>
        <w:jc w:val="both"/>
      </w:pPr>
      <w:r w:rsidRPr="008D4AF4">
        <w:t xml:space="preserve">Ofwel wordt het vastgelegde materiaal door de ontleners zelf opgehaald op, en teruggebracht naar, </w:t>
      </w:r>
      <w:r w:rsidR="00216682" w:rsidRPr="008D4AF4">
        <w:t>de afdeling Technische Zaken</w:t>
      </w:r>
      <w:r w:rsidRPr="008D4AF4">
        <w:t>, Loskaai 16</w:t>
      </w:r>
      <w:r w:rsidR="00216682" w:rsidRPr="008D4AF4">
        <w:t xml:space="preserve">, </w:t>
      </w:r>
      <w:r w:rsidRPr="008D4AF4">
        <w:t xml:space="preserve">8660 De Panne, </w:t>
      </w:r>
      <w:r w:rsidRPr="008D4AF4">
        <w:rPr>
          <w:u w:val="single"/>
        </w:rPr>
        <w:t>enkel op werkdagen</w:t>
      </w:r>
      <w:r w:rsidRPr="008D4AF4">
        <w:t xml:space="preserve"> (maandag tot en met vrijdag), volgens onderstaande uurregeling én </w:t>
      </w:r>
      <w:r w:rsidRPr="008D4AF4">
        <w:rPr>
          <w:u w:val="single"/>
        </w:rPr>
        <w:t>na voorafgaande afspraak</w:t>
      </w:r>
      <w:r w:rsidRPr="008D4AF4">
        <w:t xml:space="preserve"> met </w:t>
      </w:r>
      <w:r w:rsidR="0055186B" w:rsidRPr="008D4AF4">
        <w:t>het Evenementenloket</w:t>
      </w:r>
      <w:r w:rsidRPr="008D4AF4">
        <w:t>:</w:t>
      </w:r>
    </w:p>
    <w:p w14:paraId="0F352C63" w14:textId="77777777" w:rsidR="005A1C9A" w:rsidRPr="008D4AF4" w:rsidRDefault="005A1C9A" w:rsidP="005A1C9A">
      <w:pPr>
        <w:numPr>
          <w:ilvl w:val="0"/>
          <w:numId w:val="5"/>
        </w:numPr>
        <w:spacing w:before="40"/>
        <w:ind w:left="1134" w:hanging="283"/>
        <w:jc w:val="both"/>
      </w:pPr>
      <w:r w:rsidRPr="008D4AF4">
        <w:t xml:space="preserve">Tijdens de </w:t>
      </w:r>
      <w:r w:rsidR="00216682" w:rsidRPr="008D4AF4">
        <w:t>werkuren: van 08.00u tot 12.00u</w:t>
      </w:r>
      <w:r w:rsidRPr="008D4AF4">
        <w:t>, en van 13.00u</w:t>
      </w:r>
      <w:r w:rsidR="00216682" w:rsidRPr="008D4AF4">
        <w:t xml:space="preserve"> tot 16.30</w:t>
      </w:r>
      <w:r w:rsidRPr="008D4AF4">
        <w:t xml:space="preserve">u </w:t>
      </w:r>
    </w:p>
    <w:p w14:paraId="05F488F7" w14:textId="77777777" w:rsidR="005A1C9A" w:rsidRPr="008D4AF4" w:rsidRDefault="005A1C9A" w:rsidP="005A1C9A">
      <w:pPr>
        <w:numPr>
          <w:ilvl w:val="0"/>
          <w:numId w:val="5"/>
        </w:numPr>
        <w:spacing w:before="40"/>
        <w:ind w:left="1134" w:hanging="283"/>
        <w:jc w:val="both"/>
      </w:pPr>
      <w:r w:rsidRPr="008D4AF4">
        <w:t xml:space="preserve">Buiten de werkuren: </w:t>
      </w:r>
    </w:p>
    <w:p w14:paraId="11372BA6" w14:textId="77777777" w:rsidR="005A1C9A" w:rsidRPr="008D4AF4" w:rsidRDefault="005A1C9A" w:rsidP="005A1C9A">
      <w:pPr>
        <w:numPr>
          <w:ilvl w:val="0"/>
          <w:numId w:val="6"/>
        </w:numPr>
        <w:ind w:left="1134" w:firstLine="0"/>
        <w:jc w:val="both"/>
      </w:pPr>
      <w:r w:rsidRPr="008D4AF4">
        <w:t>Elke maandag, tussen 16.30</w:t>
      </w:r>
      <w:r w:rsidR="002413FE" w:rsidRPr="008D4AF4">
        <w:t>u en 18.00</w:t>
      </w:r>
      <w:r w:rsidRPr="008D4AF4">
        <w:t xml:space="preserve">u </w:t>
      </w:r>
    </w:p>
    <w:p w14:paraId="0C923076" w14:textId="77777777" w:rsidR="005A1C9A" w:rsidRPr="008D4AF4" w:rsidRDefault="005A1C9A" w:rsidP="005A1C9A">
      <w:pPr>
        <w:numPr>
          <w:ilvl w:val="0"/>
          <w:numId w:val="6"/>
        </w:numPr>
        <w:ind w:left="1134" w:firstLine="0"/>
        <w:jc w:val="both"/>
      </w:pPr>
      <w:r w:rsidRPr="008D4AF4">
        <w:t>Elke vrijdag, tussen 16.30</w:t>
      </w:r>
      <w:r w:rsidR="002413FE" w:rsidRPr="008D4AF4">
        <w:t>u</w:t>
      </w:r>
      <w:r w:rsidRPr="008D4AF4">
        <w:t xml:space="preserve"> en 18.00u </w:t>
      </w:r>
    </w:p>
    <w:p w14:paraId="5F59D856" w14:textId="6F1D18D5" w:rsidR="005A1C9A" w:rsidRPr="008D4AF4" w:rsidRDefault="005A1C9A" w:rsidP="002413FE">
      <w:pPr>
        <w:spacing w:before="120"/>
        <w:ind w:left="825"/>
        <w:jc w:val="both"/>
      </w:pPr>
      <w:r w:rsidRPr="008D4AF4">
        <w:t xml:space="preserve">De exacte datum en het uur voor het ophalen en terugbrengen van het materiaal wordt in onderling overleg vastgelegd met </w:t>
      </w:r>
      <w:r w:rsidR="0055186B" w:rsidRPr="008D4AF4">
        <w:t>het Evenementenloket</w:t>
      </w:r>
      <w:r w:rsidRPr="008D4AF4">
        <w:t xml:space="preserve">. De door de ontlener in de aanvraag voorgestelde data en uren zijn pas geldig na schriftelijke bevestiging door </w:t>
      </w:r>
      <w:r w:rsidR="0055186B" w:rsidRPr="008D4AF4">
        <w:t>het Evenementenloket</w:t>
      </w:r>
      <w:r w:rsidRPr="008D4AF4">
        <w:t xml:space="preserve">. Op het moment van ophaling zal, waar nodig, extra toelichting worden gegeven door de </w:t>
      </w:r>
      <w:r w:rsidR="002413FE" w:rsidRPr="008D4AF4">
        <w:t>afdeling Technische Zaken</w:t>
      </w:r>
      <w:r w:rsidRPr="008D4AF4">
        <w:t xml:space="preserve"> m.b.t. de gebruikswijze van de ontleende materialen. Voor bepaalde materialen wordt ook een gebruikshandleiding ter beschikking gesteld aan de ontlener. </w:t>
      </w:r>
    </w:p>
    <w:p w14:paraId="14CD414C" w14:textId="540C1987" w:rsidR="008A13B2" w:rsidRPr="008D4AF4" w:rsidRDefault="005A1C9A" w:rsidP="008A13B2">
      <w:pPr>
        <w:numPr>
          <w:ilvl w:val="0"/>
          <w:numId w:val="3"/>
        </w:numPr>
        <w:spacing w:before="120"/>
        <w:jc w:val="both"/>
      </w:pPr>
      <w:r w:rsidRPr="008D4AF4">
        <w:t xml:space="preserve">Ofwel staan de gemeentelijke diensten in voor het transport van het vastgelegde materiaal, mits een forfaitaire transportprijs van </w:t>
      </w:r>
      <w:r w:rsidR="002413FE" w:rsidRPr="008D4AF4">
        <w:t xml:space="preserve">€ </w:t>
      </w:r>
      <w:r w:rsidRPr="008D4AF4">
        <w:t xml:space="preserve">50. Dit is niet mogelijk op zaterdagen, zondagen en feestdagen. Plaats en uur van levering worden in onderling overleg vastgelegd met </w:t>
      </w:r>
      <w:r w:rsidR="0055186B" w:rsidRPr="008D4AF4">
        <w:t>het Evenementenloket</w:t>
      </w:r>
      <w:r w:rsidRPr="008D4AF4">
        <w:t>. De ontlener zorgt ervoor dat de leveringsplaats voldoende toegankelijk is. De aanwezigheid van de ontlener is vereist op het moment van de levering en ophaling van het materiaal.</w:t>
      </w:r>
      <w:r w:rsidR="008A13B2" w:rsidRPr="008D4AF4">
        <w:t xml:space="preserve"> Ongeacht of </w:t>
      </w:r>
      <w:r w:rsidR="00A16682" w:rsidRPr="008D4AF4">
        <w:t xml:space="preserve">er </w:t>
      </w:r>
      <w:r w:rsidR="008A13B2" w:rsidRPr="008D4AF4">
        <w:t xml:space="preserve">een huurprijs </w:t>
      </w:r>
      <w:r w:rsidR="00A16682" w:rsidRPr="008D4AF4">
        <w:t>moet betaald worden voor het materiaal</w:t>
      </w:r>
      <w:r w:rsidR="002413FE" w:rsidRPr="008D4AF4">
        <w:t>,</w:t>
      </w:r>
      <w:r w:rsidR="008A13B2" w:rsidRPr="008D4AF4">
        <w:t xml:space="preserve"> </w:t>
      </w:r>
      <w:r w:rsidR="002413FE" w:rsidRPr="008D4AF4">
        <w:t>moet</w:t>
      </w:r>
      <w:r w:rsidR="008A13B2" w:rsidRPr="008D4AF4">
        <w:t xml:space="preserve"> steeds een transportkost betaald worden</w:t>
      </w:r>
      <w:r w:rsidR="00A16682" w:rsidRPr="008D4AF4">
        <w:t xml:space="preserve"> indien de gemeentelijke diensten moeten instaan voor het transport</w:t>
      </w:r>
      <w:r w:rsidR="008A13B2" w:rsidRPr="008D4AF4">
        <w:t>.</w:t>
      </w:r>
    </w:p>
    <w:p w14:paraId="728CCFDB" w14:textId="07D1EB25" w:rsidR="0055186B" w:rsidRPr="008D4AF4" w:rsidRDefault="0055186B" w:rsidP="005A1C9A">
      <w:pPr>
        <w:spacing w:before="120"/>
        <w:jc w:val="both"/>
      </w:pPr>
      <w:r w:rsidRPr="008D4AF4">
        <w:t>§</w:t>
      </w:r>
      <w:r w:rsidR="00D938FA" w:rsidRPr="008D4AF4">
        <w:t xml:space="preserve">2. De </w:t>
      </w:r>
      <w:r w:rsidR="00753912" w:rsidRPr="008D4AF4">
        <w:t xml:space="preserve">sleutel van de </w:t>
      </w:r>
      <w:r w:rsidR="00D938FA" w:rsidRPr="008D4AF4">
        <w:t>gemeentelijke minibus k</w:t>
      </w:r>
      <w:r w:rsidR="00753912" w:rsidRPr="008D4AF4">
        <w:t>an</w:t>
      </w:r>
      <w:r w:rsidR="00D938FA" w:rsidRPr="008D4AF4">
        <w:t xml:space="preserve"> worden opgehaald aan </w:t>
      </w:r>
      <w:r w:rsidR="00753912" w:rsidRPr="008D4AF4">
        <w:t>de balie van Team Toerisme, Zeelaan 21, 8660 De Panne, na ondertekening van het gebruiksreglement, en vertoon van geldig rijbewijs en identiteitskaart. De gemeentelijke minibus staat op de daartoe voorziene parkeerstrook naast het gemeentehuis.</w:t>
      </w:r>
      <w:r w:rsidR="00E873FE" w:rsidRPr="008D4AF4">
        <w:t xml:space="preserve"> De sleutel van de gemeentelijke minibus dient na afloop van de ontlening onmiddellijk in de brievenbus van het gemeentehuis, Zeelaan 21 gedeponeerd te worden.</w:t>
      </w:r>
    </w:p>
    <w:p w14:paraId="214EC339" w14:textId="44F7C774" w:rsidR="005A1C9A" w:rsidRPr="008D4AF4" w:rsidRDefault="005A1C9A" w:rsidP="005A1C9A">
      <w:pPr>
        <w:spacing w:before="120"/>
        <w:jc w:val="both"/>
      </w:pPr>
      <w:r w:rsidRPr="008D4AF4">
        <w:lastRenderedPageBreak/>
        <w:t>§2: Voor het niet tijdig terugbrengen van materialen</w:t>
      </w:r>
      <w:r w:rsidR="00E873FE" w:rsidRPr="008D4AF4">
        <w:t>, sleutel</w:t>
      </w:r>
      <w:r w:rsidR="00753912" w:rsidRPr="008D4AF4">
        <w:t xml:space="preserve"> of de gemeentelijke minibus</w:t>
      </w:r>
      <w:r w:rsidRPr="008D4AF4">
        <w:t xml:space="preserve"> op de afgesproken momenten wordt een nalati</w:t>
      </w:r>
      <w:r w:rsidR="002413FE" w:rsidRPr="008D4AF4">
        <w:t>gheidsboete aangerekend van € 2</w:t>
      </w:r>
      <w:r w:rsidR="00753912" w:rsidRPr="008D4AF4">
        <w:t>5</w:t>
      </w:r>
      <w:r w:rsidRPr="008D4AF4">
        <w:t xml:space="preserve"> per kalenderdag vertraging. Indien de</w:t>
      </w:r>
      <w:r w:rsidR="002413FE" w:rsidRPr="008D4AF4">
        <w:t xml:space="preserve"> ontlener de materialen drie keer</w:t>
      </w:r>
      <w:r w:rsidRPr="008D4AF4">
        <w:t xml:space="preserve"> te laat terugbrengt, wor</w:t>
      </w:r>
      <w:r w:rsidR="00A16682" w:rsidRPr="008D4AF4">
        <w:t>dt hem voor een termijn van één</w:t>
      </w:r>
      <w:r w:rsidRPr="008D4AF4">
        <w:t xml:space="preserve"> kalenderjaar het recht op ontlenen ontnomen.</w:t>
      </w:r>
    </w:p>
    <w:p w14:paraId="65A4278A" w14:textId="77777777" w:rsidR="005A1C9A" w:rsidRPr="008D4AF4" w:rsidRDefault="005A1C9A" w:rsidP="005A1C9A">
      <w:pPr>
        <w:spacing w:before="120"/>
        <w:jc w:val="both"/>
      </w:pPr>
      <w:r w:rsidRPr="008D4AF4">
        <w:t>§3: Bij transport door de gemeentelijke diensten behoudt het gemeenbestuur zich het recht voor om het materiaal niet af te leveren indien er niemand aanwezig is op het moment van levering van de ontleende materialen.</w:t>
      </w:r>
    </w:p>
    <w:p w14:paraId="658DBE0F" w14:textId="77777777" w:rsidR="005A1C9A" w:rsidRPr="008D4AF4" w:rsidRDefault="005A1C9A" w:rsidP="005A1C9A">
      <w:pPr>
        <w:spacing w:before="120"/>
        <w:jc w:val="both"/>
      </w:pPr>
      <w:r w:rsidRPr="008D4AF4">
        <w:t>§4: Het transport en plaatsen van volgende materialen gebeurt verplicht door de zorgen van het gemeentebestuur:</w:t>
      </w:r>
    </w:p>
    <w:p w14:paraId="09C138FE" w14:textId="77777777" w:rsidR="005A1C9A" w:rsidRPr="008D4AF4" w:rsidRDefault="005A1C9A" w:rsidP="005A1C9A">
      <w:pPr>
        <w:numPr>
          <w:ilvl w:val="0"/>
          <w:numId w:val="3"/>
        </w:numPr>
        <w:jc w:val="both"/>
      </w:pPr>
      <w:r w:rsidRPr="008D4AF4">
        <w:t>Podiumelementen</w:t>
      </w:r>
    </w:p>
    <w:p w14:paraId="54B41F32" w14:textId="77777777" w:rsidR="005A1C9A" w:rsidRPr="008D4AF4" w:rsidRDefault="005A1C9A" w:rsidP="005A1C9A">
      <w:pPr>
        <w:numPr>
          <w:ilvl w:val="0"/>
          <w:numId w:val="3"/>
        </w:numPr>
        <w:jc w:val="both"/>
      </w:pPr>
      <w:r w:rsidRPr="008D4AF4">
        <w:t>Open tribune</w:t>
      </w:r>
    </w:p>
    <w:p w14:paraId="1D1DA07A" w14:textId="77777777" w:rsidR="005A1C9A" w:rsidRPr="008D4AF4" w:rsidRDefault="005A1C9A" w:rsidP="005A1C9A">
      <w:pPr>
        <w:numPr>
          <w:ilvl w:val="0"/>
          <w:numId w:val="3"/>
        </w:numPr>
        <w:jc w:val="both"/>
      </w:pPr>
      <w:r w:rsidRPr="008D4AF4">
        <w:t>Mobiele toiletwagen</w:t>
      </w:r>
    </w:p>
    <w:p w14:paraId="14A21D99" w14:textId="77777777" w:rsidR="005A1C9A" w:rsidRPr="008D4AF4" w:rsidRDefault="005A1C9A" w:rsidP="005A1C9A">
      <w:pPr>
        <w:numPr>
          <w:ilvl w:val="0"/>
          <w:numId w:val="3"/>
        </w:numPr>
        <w:jc w:val="both"/>
      </w:pPr>
      <w:r w:rsidRPr="008D4AF4">
        <w:t>Vouwtenten</w:t>
      </w:r>
    </w:p>
    <w:p w14:paraId="2A562FAE" w14:textId="218301D4" w:rsidR="005A1C9A" w:rsidRPr="008D4AF4" w:rsidRDefault="005A1C9A" w:rsidP="005A1C9A">
      <w:pPr>
        <w:spacing w:before="120"/>
        <w:jc w:val="both"/>
      </w:pPr>
      <w:r w:rsidRPr="008D4AF4">
        <w:t xml:space="preserve">§5: Bij teruggave van het materiaal </w:t>
      </w:r>
      <w:r w:rsidR="00753912" w:rsidRPr="008D4AF4">
        <w:t xml:space="preserve">of de gemeentelijke minibus </w:t>
      </w:r>
      <w:r w:rsidRPr="008D4AF4">
        <w:t xml:space="preserve">dient elk defect of elke schade gemeld te worden aan </w:t>
      </w:r>
      <w:r w:rsidR="00753912" w:rsidRPr="008D4AF4">
        <w:t>het Evenementenloket</w:t>
      </w:r>
      <w:r w:rsidRPr="008D4AF4">
        <w:t xml:space="preserve">. Bij gebrek hieraan kan elke schade of gelijkaardige tekortkoming die hierna wordt vastgesteld, worden verhaald op de ontlener, overeenkomstig de bepalingen opgenomen in artikel 11.  </w:t>
      </w:r>
    </w:p>
    <w:p w14:paraId="476FE96C" w14:textId="77777777" w:rsidR="005A1C9A" w:rsidRPr="008D4AF4" w:rsidRDefault="005A1C9A" w:rsidP="005A1C9A">
      <w:pPr>
        <w:pStyle w:val="artikels"/>
        <w:spacing w:after="120"/>
        <w:rPr>
          <w:b/>
        </w:rPr>
      </w:pPr>
      <w:r w:rsidRPr="008D4AF4">
        <w:rPr>
          <w:b/>
        </w:rPr>
        <w:t>Betalingsmodaliteiten</w:t>
      </w:r>
    </w:p>
    <w:p w14:paraId="2B5AAB74" w14:textId="2CDE04BF" w:rsidR="005A1C9A" w:rsidRPr="008D4AF4" w:rsidRDefault="005A1C9A" w:rsidP="009D5A2A">
      <w:pPr>
        <w:jc w:val="both"/>
      </w:pPr>
      <w:r w:rsidRPr="008D4AF4">
        <w:t xml:space="preserve">§1: Betalingen van </w:t>
      </w:r>
      <w:r w:rsidR="009D5A2A" w:rsidRPr="008D4AF4">
        <w:t xml:space="preserve">de </w:t>
      </w:r>
      <w:r w:rsidRPr="008D4AF4">
        <w:t>huurprij</w:t>
      </w:r>
      <w:r w:rsidR="00A16682" w:rsidRPr="008D4AF4">
        <w:t>s,</w:t>
      </w:r>
      <w:r w:rsidR="00753912" w:rsidRPr="008D4AF4">
        <w:t xml:space="preserve"> kilometervergoeding,</w:t>
      </w:r>
      <w:r w:rsidR="00A16682" w:rsidRPr="008D4AF4">
        <w:t xml:space="preserve"> </w:t>
      </w:r>
      <w:r w:rsidR="009D5A2A" w:rsidRPr="008D4AF4">
        <w:t xml:space="preserve">transportkosten en de waarborg gebeuren via </w:t>
      </w:r>
      <w:r w:rsidRPr="008D4AF4">
        <w:t xml:space="preserve">overschrijving op het rekeningnummer </w:t>
      </w:r>
      <w:r w:rsidR="009D5A2A" w:rsidRPr="008D4AF4">
        <w:t>BE95 091</w:t>
      </w:r>
      <w:r w:rsidRPr="008D4AF4">
        <w:t>0</w:t>
      </w:r>
      <w:r w:rsidR="009D5A2A" w:rsidRPr="008D4AF4">
        <w:t xml:space="preserve"> </w:t>
      </w:r>
      <w:r w:rsidRPr="008D4AF4">
        <w:t>0021</w:t>
      </w:r>
      <w:r w:rsidR="009D5A2A" w:rsidRPr="008D4AF4">
        <w:t xml:space="preserve"> 63</w:t>
      </w:r>
      <w:r w:rsidRPr="008D4AF4">
        <w:t>58</w:t>
      </w:r>
      <w:r w:rsidR="009D5A2A" w:rsidRPr="008D4AF4">
        <w:t>.</w:t>
      </w:r>
    </w:p>
    <w:p w14:paraId="5070451A" w14:textId="77777777" w:rsidR="005A1C9A" w:rsidRPr="008D4AF4" w:rsidRDefault="005A1C9A" w:rsidP="005A1C9A">
      <w:pPr>
        <w:spacing w:before="120"/>
        <w:jc w:val="both"/>
      </w:pPr>
      <w:r w:rsidRPr="008D4AF4">
        <w:t>§2: Alle betalingen dienen verricht te worden binnen een termijn van 7 kalenderdagen, te rekenen vanaf de ontvangstdatum van de factuur</w:t>
      </w:r>
      <w:r w:rsidR="009D5A2A" w:rsidRPr="008D4AF4">
        <w:t xml:space="preserve"> en vóór de afhaling van het materiaal</w:t>
      </w:r>
      <w:r w:rsidRPr="008D4AF4">
        <w:t>. In geval van laattijdige betaling wordt de huuraanvraag geweigerd.</w:t>
      </w:r>
    </w:p>
    <w:p w14:paraId="7E17C69D" w14:textId="5062E4F3" w:rsidR="005A1C9A" w:rsidRPr="008D4AF4" w:rsidRDefault="005A1C9A" w:rsidP="005A1C9A">
      <w:pPr>
        <w:spacing w:before="120"/>
        <w:jc w:val="both"/>
      </w:pPr>
      <w:r w:rsidRPr="008D4AF4">
        <w:t>§3: Op het moment van afhaling van het gemeentelijk f</w:t>
      </w:r>
      <w:r w:rsidR="009D5A2A" w:rsidRPr="008D4AF4">
        <w:t xml:space="preserve">eestmateriaal </w:t>
      </w:r>
      <w:r w:rsidR="00A2708B" w:rsidRPr="008D4AF4">
        <w:t xml:space="preserve">en/of de gemeentelijke minibus </w:t>
      </w:r>
      <w:r w:rsidR="009D5A2A" w:rsidRPr="008D4AF4">
        <w:t>dient de ontlener een bewijs van overschrijving</w:t>
      </w:r>
      <w:r w:rsidRPr="008D4AF4">
        <w:t xml:space="preserve"> voor te leggen aan de uitleenverantwoordelijke. Dit geldt als bewijs van betaling. Bij gebrek hieraan wordt het materiaal niet ter beschikking gesteld aan de aanvrager. </w:t>
      </w:r>
    </w:p>
    <w:p w14:paraId="712B82DF" w14:textId="77777777" w:rsidR="005A1C9A" w:rsidRPr="008D4AF4" w:rsidRDefault="005A1C9A" w:rsidP="005A1C9A">
      <w:pPr>
        <w:pStyle w:val="artikels"/>
        <w:spacing w:after="120"/>
        <w:rPr>
          <w:b/>
        </w:rPr>
      </w:pPr>
      <w:r w:rsidRPr="008D4AF4">
        <w:rPr>
          <w:b/>
        </w:rPr>
        <w:t>Gebruiksformaliteiten</w:t>
      </w:r>
    </w:p>
    <w:p w14:paraId="2D489F5F" w14:textId="7C23B9D6" w:rsidR="005A1C9A" w:rsidRPr="008D4AF4" w:rsidRDefault="005A1C9A" w:rsidP="005A1C9A">
      <w:pPr>
        <w:jc w:val="both"/>
      </w:pPr>
      <w:r w:rsidRPr="008D4AF4">
        <w:t>§1: Bij bepaalde materialen</w:t>
      </w:r>
      <w:r w:rsidR="00753912" w:rsidRPr="008D4AF4">
        <w:t xml:space="preserve"> en de gemeentelijke minibus</w:t>
      </w:r>
      <w:r w:rsidRPr="008D4AF4">
        <w:t xml:space="preserve"> </w:t>
      </w:r>
      <w:r w:rsidR="002F6520" w:rsidRPr="008D4AF4">
        <w:t xml:space="preserve">(in het handschoenkastje) </w:t>
      </w:r>
      <w:r w:rsidRPr="008D4AF4">
        <w:t>zal er een handleiding toegevoegd zijn dewelke ter beschikking gesteld wordt aan de ontlener gedurende de huurperiode. Deze handleidingen zijn eigendom van het gemeentebestuur, en dienen achteraf in de oorspronkelijke staat terugbezorgd te worden. Het</w:t>
      </w:r>
      <w:r w:rsidR="00253E76" w:rsidRPr="008D4AF4">
        <w:t xml:space="preserve"> tegendeel wordt beschouwd als ‘</w:t>
      </w:r>
      <w:r w:rsidRPr="008D4AF4">
        <w:t>schade</w:t>
      </w:r>
      <w:r w:rsidR="00253E76" w:rsidRPr="008D4AF4">
        <w:t>’</w:t>
      </w:r>
      <w:r w:rsidRPr="008D4AF4">
        <w:t xml:space="preserve">, en zal in die zin ook gesanctioneerd worden overeenkomstig de bepalingen van artikel 11. </w:t>
      </w:r>
    </w:p>
    <w:p w14:paraId="5616CAD0" w14:textId="77777777" w:rsidR="005A1C9A" w:rsidRPr="008D4AF4" w:rsidRDefault="005A1C9A" w:rsidP="005A1C9A">
      <w:pPr>
        <w:spacing w:before="120"/>
        <w:jc w:val="both"/>
      </w:pPr>
      <w:r w:rsidRPr="008D4AF4">
        <w:t>§2: Op het moment van afhaling of levering van het gevraagde uitleenmateriaal zal het technisch personeel van de uitleendienst (daar waar nodig) extra toelichting geven m.b.t. de gebruikswijze -en voorwaarden van voormelde materialen. Na deze toelichting verbindt de ontlener zich ertoe op de hoogte t</w:t>
      </w:r>
      <w:r w:rsidR="00253E76" w:rsidRPr="008D4AF4">
        <w:t>e zijn van het correcte gebruik en de correcte behandeling</w:t>
      </w:r>
      <w:r w:rsidRPr="008D4AF4">
        <w:t xml:space="preserve"> van de materialen. De ontlener verbindt er zich bijkomend toe dat de materialen uitsluitend bediend zullen worden door personen die eveneens op de hoogte zijn van het correcte gebruik en de correcte behandeling van de materialen. Voormelde valt eveneens onder de verantwoordelijkheid van de ontlener. </w:t>
      </w:r>
    </w:p>
    <w:p w14:paraId="436F7C75" w14:textId="776C7E86" w:rsidR="005A1C9A" w:rsidRPr="008D4AF4" w:rsidRDefault="005A1C9A" w:rsidP="005A1C9A">
      <w:pPr>
        <w:spacing w:before="120"/>
        <w:jc w:val="both"/>
      </w:pPr>
      <w:r w:rsidRPr="008D4AF4">
        <w:t>§3: Bij afhaling of levering van het materiaal dient de ontlener de goede staat van de materialen</w:t>
      </w:r>
      <w:r w:rsidR="00FE08A4" w:rsidRPr="008D4AF4">
        <w:t xml:space="preserve"> of de gemeentelijke minibus</w:t>
      </w:r>
      <w:r w:rsidRPr="008D4AF4">
        <w:t xml:space="preserve"> te controleren. </w:t>
      </w:r>
      <w:r w:rsidR="00A2708B" w:rsidRPr="008D4AF4">
        <w:t>Bij de gemeentelijke minibus wordt er een plaatsbeschrijving ondertekend bij ontvangst van de sleutel.</w:t>
      </w:r>
      <w:r w:rsidR="00A2708B" w:rsidRPr="008D4AF4">
        <w:rPr>
          <w:color w:val="00B0F0"/>
        </w:rPr>
        <w:t xml:space="preserve"> </w:t>
      </w:r>
      <w:r w:rsidRPr="008D4AF4">
        <w:t xml:space="preserve">Bij vaststelling van schade of enige andere tekortkoming </w:t>
      </w:r>
      <w:r w:rsidR="00A2708B" w:rsidRPr="008D4AF4">
        <w:t xml:space="preserve">(vb. schoonmaak interieur/exterieur gemeentelijke minibus enz…) </w:t>
      </w:r>
      <w:r w:rsidRPr="008D4AF4">
        <w:t xml:space="preserve">dient de ontlener </w:t>
      </w:r>
      <w:r w:rsidR="00FE08A4" w:rsidRPr="008D4AF4">
        <w:t>het Evenementenloket</w:t>
      </w:r>
      <w:r w:rsidRPr="008D4AF4">
        <w:t xml:space="preserve"> hiervan onmiddellijk op de hoogte te stellen. Indien er vanwege de ontlener geen opmerkingen worden gemaakt, wordt verondersteld dat de materialen </w:t>
      </w:r>
      <w:r w:rsidR="00FE08A4" w:rsidRPr="008D4AF4">
        <w:t xml:space="preserve">of de gemeentelijke minibus </w:t>
      </w:r>
      <w:r w:rsidRPr="008D4AF4">
        <w:t xml:space="preserve">zich in goede staat bevinden. Eventuele schade die hierna wordt vastgesteld, valt onder de verantwoordelijkheid van de ontlener, en kan gesanctioneerd worden overeenkomstig de bepalingen opgenomen in artikel 11.   </w:t>
      </w:r>
    </w:p>
    <w:p w14:paraId="270667C0" w14:textId="17731775" w:rsidR="005A1C9A" w:rsidRPr="008D4AF4" w:rsidRDefault="005A1C9A" w:rsidP="005A1C9A">
      <w:pPr>
        <w:spacing w:before="120"/>
        <w:jc w:val="both"/>
      </w:pPr>
      <w:r w:rsidRPr="008D4AF4">
        <w:t>§4: Bij een ontlening verbinden de gebruikers van de materialen</w:t>
      </w:r>
      <w:r w:rsidR="00FE08A4" w:rsidRPr="008D4AF4">
        <w:t xml:space="preserve"> of de gemeentelijke minibus</w:t>
      </w:r>
      <w:r w:rsidRPr="008D4AF4">
        <w:t xml:space="preserve"> er zich toe alle schriftelijke en/of mondeling verstrekte richtlijnen inzake het gebruik en de behandeling van de materialen</w:t>
      </w:r>
      <w:r w:rsidR="00FE08A4" w:rsidRPr="008D4AF4">
        <w:t xml:space="preserve"> of de gemeentelijke minibus</w:t>
      </w:r>
      <w:r w:rsidRPr="008D4AF4">
        <w:t>, in de vorm van, maar niet beperkt tot handleidingen, checklists, waarschuwingen…, strikt na te leven. Tevens verbindt de ontlener er zich toe de ontleende materialen in de oorspronkelijke staat terug te bezorgen aan</w:t>
      </w:r>
      <w:r w:rsidR="00FE08A4" w:rsidRPr="008D4AF4">
        <w:t xml:space="preserve"> het Evenementenloket</w:t>
      </w:r>
      <w:r w:rsidRPr="008D4AF4">
        <w:t>. Dit impliceert o.a. dat de materialen</w:t>
      </w:r>
      <w:r w:rsidR="00FE08A4" w:rsidRPr="008D4AF4">
        <w:t xml:space="preserve"> of de gemeentelijke minibus</w:t>
      </w:r>
      <w:r w:rsidRPr="008D4AF4">
        <w:t xml:space="preserve"> volledig (i.e. met alle toebehoren) worden teruggebracht, functionerend zoals op het moment van de afhaling of levering, en in de oorspronkelijke verpakking.</w:t>
      </w:r>
    </w:p>
    <w:p w14:paraId="3BC70306" w14:textId="2AD1646A" w:rsidR="005A1C9A" w:rsidRPr="008D4AF4" w:rsidRDefault="005A1C9A" w:rsidP="005A1C9A">
      <w:pPr>
        <w:spacing w:before="120"/>
        <w:jc w:val="both"/>
      </w:pPr>
      <w:r w:rsidRPr="008D4AF4">
        <w:lastRenderedPageBreak/>
        <w:t>§</w:t>
      </w:r>
      <w:r w:rsidR="005D1E36" w:rsidRPr="008D4AF4">
        <w:t>5</w:t>
      </w:r>
      <w:r w:rsidRPr="008D4AF4">
        <w:t>: Onderverhuring van het materiaal is verboden. Hierop staat een geldboete van €</w:t>
      </w:r>
      <w:r w:rsidR="00253E76" w:rsidRPr="008D4AF4">
        <w:t xml:space="preserve"> </w:t>
      </w:r>
      <w:r w:rsidRPr="008D4AF4">
        <w:t xml:space="preserve">250, met inbegrip van de inhouding van de gestelde waarborg. </w:t>
      </w:r>
    </w:p>
    <w:p w14:paraId="3E5EEA34" w14:textId="058387FD" w:rsidR="00FE08A4" w:rsidRPr="008D4AF4" w:rsidRDefault="005A1C9A" w:rsidP="005A1C9A">
      <w:pPr>
        <w:spacing w:before="120"/>
        <w:jc w:val="both"/>
      </w:pPr>
      <w:r w:rsidRPr="008D4AF4">
        <w:t>§</w:t>
      </w:r>
      <w:r w:rsidR="005D1E36" w:rsidRPr="008D4AF4">
        <w:t>6</w:t>
      </w:r>
      <w:r w:rsidRPr="008D4AF4">
        <w:t xml:space="preserve">: De ontlener verbindt er zich toe om het materiaal enkel te gebruiken voor de doeleinden, vermeld in de aanvraag. Bij vaststelling van een overtreding wordt, zonder tegenspraak, de gestelde waarborg ingehouden. </w:t>
      </w:r>
    </w:p>
    <w:p w14:paraId="5CCBC196" w14:textId="26D3DA1D" w:rsidR="005A1C9A" w:rsidRPr="008D4AF4" w:rsidRDefault="00FE08A4" w:rsidP="005A1C9A">
      <w:pPr>
        <w:spacing w:before="120"/>
        <w:jc w:val="both"/>
      </w:pPr>
      <w:r w:rsidRPr="008D4AF4">
        <w:t>§</w:t>
      </w:r>
      <w:r w:rsidR="005D1E36" w:rsidRPr="008D4AF4">
        <w:t>7</w:t>
      </w:r>
      <w:r w:rsidRPr="008D4AF4">
        <w:t xml:space="preserve">: De gebruiker van de gemeentelijke minibus verbindt zich </w:t>
      </w:r>
      <w:proofErr w:type="gramStart"/>
      <w:r w:rsidRPr="008D4AF4">
        <w:t>er toe</w:t>
      </w:r>
      <w:proofErr w:type="gramEnd"/>
      <w:r w:rsidRPr="008D4AF4">
        <w:t xml:space="preserve"> om de gemeentelijke minibus enkel te gebruiken voor de doeleinden, vermeld in de aanvraag. De gemeentelijke minibus mag enkel en alleen gebruikt worden voor personenvervoer. Bij vaststelling van een overtreding wordt, zonder tegenspraak, de gestelde waarborg ingehouden.</w:t>
      </w:r>
      <w:r w:rsidR="005A1C9A" w:rsidRPr="008D4AF4">
        <w:t xml:space="preserve"> </w:t>
      </w:r>
    </w:p>
    <w:p w14:paraId="0FCE917B" w14:textId="32DD77A2" w:rsidR="005A1C9A" w:rsidRPr="008D4AF4" w:rsidRDefault="005A1C9A" w:rsidP="005A1C9A">
      <w:pPr>
        <w:spacing w:before="120"/>
        <w:jc w:val="both"/>
      </w:pPr>
      <w:r w:rsidRPr="008D4AF4">
        <w:t>§</w:t>
      </w:r>
      <w:r w:rsidR="005D1E36" w:rsidRPr="008D4AF4">
        <w:t>8</w:t>
      </w:r>
      <w:r w:rsidRPr="008D4AF4">
        <w:t xml:space="preserve">: Op aanvraag verleent de ontlener, aan de verantwoordelijken van de </w:t>
      </w:r>
      <w:r w:rsidR="00253E76" w:rsidRPr="008D4AF4">
        <w:t>afdeling Technische Zaken</w:t>
      </w:r>
      <w:r w:rsidRPr="008D4AF4">
        <w:t xml:space="preserve">, toegang tot de activiteit waarvoor de materialen gebruikt worden, teneinde toezicht mogelijk te maken op het gebruik ervan. Bij vaststelling van slecht of wanordelijk gebruik tijdens de uitleenperiode, hebben de verantwoordelijken van de </w:t>
      </w:r>
      <w:r w:rsidR="00253E76" w:rsidRPr="008D4AF4">
        <w:t>afdeling Technische Zaken</w:t>
      </w:r>
      <w:r w:rsidRPr="008D4AF4">
        <w:t xml:space="preserve"> het recht om het materiaal terug te vorderen. Voormelde bepaling ontslaat de ontlener geenszins van zijn verplichtingen inzake aansprakelijkheid, zoals vermeld in artikel 10. </w:t>
      </w:r>
    </w:p>
    <w:p w14:paraId="02AFC413" w14:textId="60D2D3C1" w:rsidR="005A1C9A" w:rsidRPr="008D4AF4" w:rsidRDefault="005A1C9A" w:rsidP="005A1C9A">
      <w:pPr>
        <w:spacing w:before="120"/>
        <w:jc w:val="both"/>
      </w:pPr>
      <w:r w:rsidRPr="008D4AF4">
        <w:t>§</w:t>
      </w:r>
      <w:r w:rsidR="005D1E36" w:rsidRPr="008D4AF4">
        <w:t>9</w:t>
      </w:r>
      <w:r w:rsidRPr="008D4AF4">
        <w:t xml:space="preserve">: Alle uitleenmateriaal </w:t>
      </w:r>
      <w:r w:rsidR="00FE08A4" w:rsidRPr="008D4AF4">
        <w:t xml:space="preserve">of de gemeentelijke minibus </w:t>
      </w:r>
      <w:r w:rsidRPr="008D4AF4">
        <w:t xml:space="preserve">wordt, na elke huuraanvraag, door de </w:t>
      </w:r>
      <w:r w:rsidR="00253E76" w:rsidRPr="008D4AF4">
        <w:t>afdeling Technische Zaken</w:t>
      </w:r>
      <w:r w:rsidRPr="008D4AF4">
        <w:t xml:space="preserve"> gecontroleerd op de goede werking ervan. Elke tekortkoming aan de ontleende materialen</w:t>
      </w:r>
      <w:r w:rsidR="00FE08A4" w:rsidRPr="008D4AF4">
        <w:t xml:space="preserve"> of de gemeentelijke minibus</w:t>
      </w:r>
      <w:r w:rsidRPr="008D4AF4">
        <w:t xml:space="preserve"> wordt verhaald op de ontlener, overeenkomstig de bepalingen van artikel 11. </w:t>
      </w:r>
    </w:p>
    <w:p w14:paraId="79859D0F" w14:textId="4754A282" w:rsidR="00E873FE" w:rsidRPr="008D4AF4" w:rsidRDefault="00E873FE" w:rsidP="005A1C9A">
      <w:pPr>
        <w:spacing w:before="120"/>
        <w:jc w:val="both"/>
      </w:pPr>
      <w:r w:rsidRPr="008D4AF4">
        <w:t>§1</w:t>
      </w:r>
      <w:r w:rsidR="005D1E36" w:rsidRPr="008D4AF4">
        <w:t>0</w:t>
      </w:r>
      <w:r w:rsidRPr="008D4AF4">
        <w:t>: Bij het gebruik van de gemeentelijke minibus dient de ontlener zelf te voorzien in een bijkomende bestuurdersverzekering voor de minibus.</w:t>
      </w:r>
    </w:p>
    <w:p w14:paraId="2680C570" w14:textId="1CDB57F7" w:rsidR="00E873FE" w:rsidRPr="008D4AF4" w:rsidRDefault="00E873FE" w:rsidP="005A1C9A">
      <w:pPr>
        <w:spacing w:before="120"/>
        <w:jc w:val="both"/>
      </w:pPr>
      <w:r w:rsidRPr="008D4AF4">
        <w:t>§1</w:t>
      </w:r>
      <w:r w:rsidR="005D1E36" w:rsidRPr="008D4AF4">
        <w:t>1</w:t>
      </w:r>
      <w:r w:rsidRPr="008D4AF4">
        <w:t xml:space="preserve">: </w:t>
      </w:r>
      <w:r w:rsidR="00D36ABE" w:rsidRPr="008D4AF4">
        <w:t xml:space="preserve">De gebruiker noteert de kilometerstand </w:t>
      </w:r>
      <w:r w:rsidR="008C790C" w:rsidRPr="008D4AF4">
        <w:t>van de gemeentelijke minibus bij vertrek en bij het opnieuw stationeren op de standplaats in het daartoe voorziene register, dat zich bevindt in het handschoenkastje van de gemeentelijke minibus.</w:t>
      </w:r>
    </w:p>
    <w:p w14:paraId="55326FFA" w14:textId="5D2833C7" w:rsidR="008C790C" w:rsidRPr="008D4AF4" w:rsidRDefault="008C790C" w:rsidP="005A1C9A">
      <w:pPr>
        <w:spacing w:before="120"/>
        <w:jc w:val="both"/>
      </w:pPr>
      <w:r w:rsidRPr="008D4AF4">
        <w:t>§1</w:t>
      </w:r>
      <w:r w:rsidR="005D1E36" w:rsidRPr="008D4AF4">
        <w:t>2</w:t>
      </w:r>
      <w:r w:rsidRPr="008D4AF4">
        <w:t>: De gemeentelijke</w:t>
      </w:r>
      <w:r w:rsidR="00BF4224" w:rsidRPr="008D4AF4">
        <w:t xml:space="preserve"> minibus rijdt op diesel, de ontlener let er bij het tanken dus op de juiste brandstof te kiezen! Er wordt getankt door de ontlener, die dit zelf bekostigt. De gemeentelijke minibus wordt telkens volgetankt teruggeplaatst op de standplaats.</w:t>
      </w:r>
    </w:p>
    <w:p w14:paraId="0F3E18C8" w14:textId="323CA3E4" w:rsidR="00D049FB" w:rsidRPr="008D4AF4" w:rsidRDefault="00D049FB" w:rsidP="005A1C9A">
      <w:pPr>
        <w:spacing w:before="120"/>
        <w:jc w:val="both"/>
      </w:pPr>
      <w:r w:rsidRPr="008D4AF4">
        <w:t>§1</w:t>
      </w:r>
      <w:r w:rsidR="005D1E36" w:rsidRPr="008D4AF4">
        <w:t>3</w:t>
      </w:r>
      <w:r w:rsidRPr="008D4AF4">
        <w:t xml:space="preserve">: De ontlener neemt volgende maatregelen om de risico’s op diefstal van de gemeentelijke minibus te beperken: </w:t>
      </w:r>
    </w:p>
    <w:p w14:paraId="317F125D" w14:textId="0F659582" w:rsidR="00D049FB" w:rsidRPr="008D4AF4" w:rsidRDefault="002805E3" w:rsidP="00D049FB">
      <w:pPr>
        <w:pStyle w:val="Lijstalinea"/>
        <w:numPr>
          <w:ilvl w:val="0"/>
          <w:numId w:val="10"/>
        </w:numPr>
        <w:spacing w:before="120"/>
        <w:jc w:val="both"/>
      </w:pPr>
      <w:r w:rsidRPr="008D4AF4">
        <w:t>De ontlener</w:t>
      </w:r>
      <w:r w:rsidR="00D049FB" w:rsidRPr="008D4AF4">
        <w:t xml:space="preserve"> laat geen waardevolle voorwerpen zichtbaar in het voertuig achter;</w:t>
      </w:r>
    </w:p>
    <w:p w14:paraId="23811B3B" w14:textId="02CF6224" w:rsidR="00D049FB" w:rsidRPr="008D4AF4" w:rsidRDefault="002805E3" w:rsidP="00D049FB">
      <w:pPr>
        <w:pStyle w:val="Lijstalinea"/>
        <w:numPr>
          <w:ilvl w:val="0"/>
          <w:numId w:val="10"/>
        </w:numPr>
        <w:spacing w:before="120"/>
        <w:jc w:val="both"/>
      </w:pPr>
      <w:r w:rsidRPr="008D4AF4">
        <w:t>De ontlener</w:t>
      </w:r>
      <w:r w:rsidR="00D049FB" w:rsidRPr="008D4AF4">
        <w:t xml:space="preserve"> sluit de gemeentelijke minibus zorgvuldig af als hij/zij hem verlaat en hij/zij controleert of alle ramen gesloten zijn.</w:t>
      </w:r>
    </w:p>
    <w:p w14:paraId="6EBDD47F" w14:textId="5BC03EE7" w:rsidR="00D049FB" w:rsidRPr="008D4AF4" w:rsidRDefault="002805E3" w:rsidP="00D049FB">
      <w:pPr>
        <w:pStyle w:val="Lijstalinea"/>
        <w:numPr>
          <w:ilvl w:val="0"/>
          <w:numId w:val="10"/>
        </w:numPr>
        <w:spacing w:before="120"/>
        <w:jc w:val="both"/>
      </w:pPr>
      <w:r w:rsidRPr="008D4AF4">
        <w:t>De ontlener</w:t>
      </w:r>
      <w:r w:rsidR="00D049FB" w:rsidRPr="008D4AF4">
        <w:t xml:space="preserve"> parkeert het voertuig altijd op een veilige plaats, conform de wegcode.</w:t>
      </w:r>
    </w:p>
    <w:p w14:paraId="191E0445" w14:textId="45E32208" w:rsidR="00BF4224" w:rsidRPr="008D4AF4" w:rsidRDefault="00D049FB" w:rsidP="005A1C9A">
      <w:pPr>
        <w:spacing w:before="120"/>
        <w:jc w:val="both"/>
      </w:pPr>
      <w:r w:rsidRPr="008D4AF4">
        <w:t>§1</w:t>
      </w:r>
      <w:r w:rsidR="005D1E36" w:rsidRPr="008D4AF4">
        <w:t>4</w:t>
      </w:r>
      <w:r w:rsidRPr="008D4AF4">
        <w:t>: In de gemeentelijke minibus mag niet gegeten of gedronken worden.</w:t>
      </w:r>
    </w:p>
    <w:p w14:paraId="05C32943" w14:textId="702879D4" w:rsidR="00D049FB" w:rsidRPr="008D4AF4" w:rsidRDefault="00D049FB" w:rsidP="005A1C9A">
      <w:pPr>
        <w:spacing w:before="120"/>
        <w:jc w:val="both"/>
      </w:pPr>
      <w:r w:rsidRPr="008D4AF4">
        <w:t>§1</w:t>
      </w:r>
      <w:r w:rsidR="005D1E36" w:rsidRPr="008D4AF4">
        <w:t>5</w:t>
      </w:r>
      <w:r w:rsidRPr="008D4AF4">
        <w:t xml:space="preserve">: Het lokaal bestuur De Panne vindt hoffelijkheid in het verkeer en respect voor de verkeersregels en de </w:t>
      </w:r>
      <w:proofErr w:type="gramStart"/>
      <w:r w:rsidRPr="008D4AF4">
        <w:t>maximum snelheden</w:t>
      </w:r>
      <w:proofErr w:type="gramEnd"/>
      <w:r w:rsidRPr="008D4AF4">
        <w:t xml:space="preserve"> belangrijk en verwacht dat de ontlener hoffelijk en milieubewust rijdt met de gemeentelijke minibus.</w:t>
      </w:r>
    </w:p>
    <w:p w14:paraId="729F85E4" w14:textId="533D9B82" w:rsidR="00D049FB" w:rsidRPr="008D4AF4" w:rsidRDefault="00D049FB" w:rsidP="005A1C9A">
      <w:pPr>
        <w:spacing w:before="120"/>
        <w:jc w:val="both"/>
      </w:pPr>
      <w:r w:rsidRPr="008D4AF4">
        <w:t>§1</w:t>
      </w:r>
      <w:r w:rsidR="005D1E36" w:rsidRPr="008D4AF4">
        <w:t>6</w:t>
      </w:r>
      <w:r w:rsidRPr="008D4AF4">
        <w:t>: De ontlener mag nooit onder invloed van drank of verdovende middelen rijden met de gemeentelijke minibus.</w:t>
      </w:r>
    </w:p>
    <w:p w14:paraId="6D68E988" w14:textId="3E3711FA" w:rsidR="00D049FB" w:rsidRPr="008D4AF4" w:rsidRDefault="00D049FB" w:rsidP="005A1C9A">
      <w:pPr>
        <w:spacing w:before="120"/>
        <w:jc w:val="both"/>
      </w:pPr>
      <w:r w:rsidRPr="008D4AF4">
        <w:t>§1</w:t>
      </w:r>
      <w:r w:rsidR="005D1E36" w:rsidRPr="008D4AF4">
        <w:t>7</w:t>
      </w:r>
      <w:r w:rsidRPr="008D4AF4">
        <w:t>: de ontlener verbindt zich er toe de maximale capaciteit (8 + 1 personen) niet te overschrijden van de gemeentelijke minibus.</w:t>
      </w:r>
    </w:p>
    <w:p w14:paraId="2C1A4FBC" w14:textId="24A6479A" w:rsidR="00D049FB" w:rsidRPr="008D4AF4" w:rsidRDefault="00D049FB" w:rsidP="005A1C9A">
      <w:pPr>
        <w:spacing w:before="120"/>
        <w:jc w:val="both"/>
      </w:pPr>
      <w:r w:rsidRPr="008D4AF4">
        <w:t>§</w:t>
      </w:r>
      <w:r w:rsidR="009A68D8" w:rsidRPr="008D4AF4">
        <w:t>1</w:t>
      </w:r>
      <w:r w:rsidR="005D1E36" w:rsidRPr="008D4AF4">
        <w:t>8</w:t>
      </w:r>
      <w:r w:rsidRPr="008D4AF4">
        <w:t>: De ontlener verbindt zich ertoe de gemeentelijke minibus netjes en in ordelijke staat terug te bezorgen.</w:t>
      </w:r>
    </w:p>
    <w:p w14:paraId="42CD0E87" w14:textId="043477CA" w:rsidR="00D049FB" w:rsidRPr="008D4AF4" w:rsidRDefault="00D049FB" w:rsidP="005A1C9A">
      <w:pPr>
        <w:spacing w:before="120"/>
        <w:jc w:val="both"/>
      </w:pPr>
      <w:r w:rsidRPr="008D4AF4">
        <w:t>§</w:t>
      </w:r>
      <w:r w:rsidR="005D1E36" w:rsidRPr="008D4AF4">
        <w:t>19</w:t>
      </w:r>
      <w:r w:rsidRPr="008D4AF4">
        <w:t>: Er geldt een absoluut rookverbod in de gemeentelijke minibus, dit zowel voor de bestuurder als voor de passagiers.</w:t>
      </w:r>
    </w:p>
    <w:p w14:paraId="1104468B" w14:textId="2A7E696D" w:rsidR="00D049FB" w:rsidRPr="008D4AF4" w:rsidRDefault="00D049FB" w:rsidP="005A1C9A">
      <w:pPr>
        <w:spacing w:before="120"/>
        <w:jc w:val="both"/>
      </w:pPr>
      <w:r w:rsidRPr="008D4AF4">
        <w:t>§2</w:t>
      </w:r>
      <w:r w:rsidR="005D1E36" w:rsidRPr="008D4AF4">
        <w:t>0</w:t>
      </w:r>
      <w:r w:rsidRPr="008D4AF4">
        <w:t xml:space="preserve">: Het niet zorgvuldig </w:t>
      </w:r>
      <w:r w:rsidR="00736A90" w:rsidRPr="008D4AF4">
        <w:t>omspringen met de gemeentelijke minibus, of het niet naleven van de voorgaande bepalingen, kan aanleiding zijn om de ontlener tijdelijk of definitief uit te sluiten van de verdere ontlening van de minibus. De beslissing tot tijdelijke of definitieve uitsluiting van het gebruik wordt genomen door het college van burgemeester en schepenen, na advies van het Evenementenloket.</w:t>
      </w:r>
    </w:p>
    <w:p w14:paraId="5DDEDDD1" w14:textId="4F43B7B5" w:rsidR="002F6520" w:rsidRPr="008D4AF4" w:rsidRDefault="002F6520" w:rsidP="005A1C9A">
      <w:pPr>
        <w:spacing w:before="120"/>
        <w:jc w:val="both"/>
      </w:pPr>
      <w:r w:rsidRPr="008D4AF4">
        <w:t>§2</w:t>
      </w:r>
      <w:r w:rsidR="005D1E36" w:rsidRPr="008D4AF4">
        <w:t>1</w:t>
      </w:r>
      <w:r w:rsidRPr="008D4AF4">
        <w:t>: In het handschoenkastje van de gemeentelijke minibus zijn de nodige documenten aanwezig zoals inschrijvingsbewijs, gelijkvormigheidsattest, verzekering, aanrijdingsformulier en parkeerschijf. Er zijn negen fluohesjes in de gemeentelijke minibus aanwezig.</w:t>
      </w:r>
    </w:p>
    <w:p w14:paraId="43A2EC4D" w14:textId="2B23FA0C" w:rsidR="002805E3" w:rsidRPr="008D4AF4" w:rsidRDefault="002805E3" w:rsidP="005A1C9A">
      <w:pPr>
        <w:spacing w:before="120"/>
        <w:jc w:val="both"/>
      </w:pPr>
      <w:r w:rsidRPr="008D4AF4">
        <w:lastRenderedPageBreak/>
        <w:t>§2</w:t>
      </w:r>
      <w:r w:rsidR="005D1E36" w:rsidRPr="008D4AF4">
        <w:t>2</w:t>
      </w:r>
      <w:r w:rsidRPr="008D4AF4">
        <w:t>: Overtredingen op de Wegcode zijn steeds integraal voor rekening van de ontlener. De ontlener is verplicht om alle kosten van boetes, of andere overtredingen en straffen, die werden opgelopen in de periode waarin hij over het voertuig beschikte, ten laste te nemen.</w:t>
      </w:r>
      <w:r w:rsidR="004C2858" w:rsidRPr="008D4AF4">
        <w:t xml:space="preserve"> Alle gevolgen van een inbeslagneming van de wagen door de politie, door het gerecht, of door elke andere bevoegde instantie, ten gevolge van een overtreding van de Wegcode of andere strafbare feiten, zijn ten laste van de ontlener, als die schuldig wordt verklaard aan de hem verweten feiten.</w:t>
      </w:r>
    </w:p>
    <w:p w14:paraId="02D946E5" w14:textId="0EB42708" w:rsidR="004C2858" w:rsidRPr="008D4AF4" w:rsidRDefault="004C2858" w:rsidP="005A1C9A">
      <w:pPr>
        <w:spacing w:before="120"/>
        <w:jc w:val="both"/>
      </w:pPr>
      <w:r w:rsidRPr="008D4AF4">
        <w:t>§2</w:t>
      </w:r>
      <w:r w:rsidR="005D1E36" w:rsidRPr="008D4AF4">
        <w:t>3</w:t>
      </w:r>
      <w:r w:rsidRPr="008D4AF4">
        <w:t xml:space="preserve">: De ontlener is verplicht om alle kosten voor het verlies van sleutels, dat plaatsvond in de periode waarin hij over de gemeentelijke minibus beschikte, ten laste te nemen. Bij betwisting neemt het </w:t>
      </w:r>
      <w:r w:rsidRPr="008D4AF4">
        <w:rPr>
          <w:rStyle w:val="Subtielebenadrukking"/>
        </w:rPr>
        <w:t>college</w:t>
      </w:r>
      <w:r w:rsidRPr="008D4AF4">
        <w:t xml:space="preserve"> van burgemeester en schepenen hierover een beslissing.</w:t>
      </w:r>
    </w:p>
    <w:p w14:paraId="1B0A75A8" w14:textId="77777777" w:rsidR="008C790C" w:rsidRPr="008D4AF4" w:rsidRDefault="008C790C" w:rsidP="005A1C9A">
      <w:pPr>
        <w:spacing w:before="120"/>
        <w:jc w:val="both"/>
      </w:pPr>
    </w:p>
    <w:p w14:paraId="2C01BCB5" w14:textId="77777777" w:rsidR="005A1C9A" w:rsidRPr="008D4AF4" w:rsidRDefault="005A1C9A" w:rsidP="005A1C9A">
      <w:pPr>
        <w:pStyle w:val="artikels"/>
        <w:spacing w:after="120"/>
        <w:rPr>
          <w:b/>
        </w:rPr>
      </w:pPr>
      <w:r w:rsidRPr="008D4AF4">
        <w:rPr>
          <w:b/>
        </w:rPr>
        <w:t>Annulering</w:t>
      </w:r>
    </w:p>
    <w:p w14:paraId="59B14140" w14:textId="0EEF7FFD" w:rsidR="005A1C9A" w:rsidRPr="008D4AF4" w:rsidRDefault="005A1C9A" w:rsidP="005A1C9A">
      <w:pPr>
        <w:spacing w:after="120"/>
        <w:jc w:val="both"/>
      </w:pPr>
      <w:r w:rsidRPr="008D4AF4">
        <w:t xml:space="preserve">§1: Een huuraanvraag voor gemeentelijk feestmateriaal </w:t>
      </w:r>
      <w:r w:rsidR="00FE08A4" w:rsidRPr="008D4AF4">
        <w:t xml:space="preserve">of de gemeentelijke minibus </w:t>
      </w:r>
      <w:r w:rsidRPr="008D4AF4">
        <w:t>kan tot één week voor de datum van de activiteit kosteloos geannuleerd worden. Behoudens overmacht wordt in het andere ge</w:t>
      </w:r>
      <w:r w:rsidR="00253E76" w:rsidRPr="008D4AF4">
        <w:t>val een annulatiekost van     € 25</w:t>
      </w:r>
      <w:r w:rsidRPr="008D4AF4">
        <w:t xml:space="preserve"> aangerekend. Indien de huurprijs en waarborg reeds werden betaald, worden deze teruggestort, mits eventuele aftrek van voormelde annulatiekost.</w:t>
      </w:r>
    </w:p>
    <w:p w14:paraId="00210866" w14:textId="77777777" w:rsidR="005A1C9A" w:rsidRPr="008D4AF4" w:rsidRDefault="005A1C9A" w:rsidP="005A1C9A">
      <w:pPr>
        <w:pStyle w:val="artikels"/>
        <w:rPr>
          <w:b/>
        </w:rPr>
      </w:pPr>
      <w:r w:rsidRPr="008D4AF4">
        <w:rPr>
          <w:b/>
        </w:rPr>
        <w:t>Aansprakelijkheid</w:t>
      </w:r>
    </w:p>
    <w:p w14:paraId="0E4BE3DC" w14:textId="4A8C97CD" w:rsidR="005A1C9A" w:rsidRPr="008D4AF4" w:rsidRDefault="005A1C9A" w:rsidP="005A1C9A">
      <w:pPr>
        <w:spacing w:before="120"/>
        <w:jc w:val="both"/>
      </w:pPr>
      <w:r w:rsidRPr="008D4AF4">
        <w:t xml:space="preserve">§1: De ontlener is aansprakelijk voor het gehuurde feestmateriaal vanaf het moment dat het ter plaatse werd geleverd door de gemeentelijke diensten, of afgehaald door de ontlener. Deze aansprakelijkheid blijft gelden tot en met het moment van teruggave van het materiaal aan het gemeentebestuur. </w:t>
      </w:r>
    </w:p>
    <w:p w14:paraId="0EA864FF" w14:textId="3F6945D8" w:rsidR="00FE08A4" w:rsidRPr="008D4AF4" w:rsidRDefault="00FE08A4" w:rsidP="005A1C9A">
      <w:pPr>
        <w:spacing w:before="120"/>
        <w:jc w:val="both"/>
      </w:pPr>
      <w:r w:rsidRPr="008D4AF4">
        <w:t>§2: De ontlener is aansprakelijk voor de gehuurde gemeentelijke minibus vanaf het moment dat deze wordt afgehaald door de ontlener. Deze aansprakelijkheid blijft gelden tot en met het moment van het terugplaatsen op de voorziene standplaats van de gemeentelijke minibus.</w:t>
      </w:r>
      <w:r w:rsidR="002F6520" w:rsidRPr="008D4AF4">
        <w:t xml:space="preserve"> Zodra de sleutels en de gemeentelijke minibus aan de ontlener worden overhandigd, wordt de ontlener de juridische bewaarder van het voertuig, overeenkomstig artikel 1384 van het Burgerlijk Wetboek.</w:t>
      </w:r>
    </w:p>
    <w:p w14:paraId="1071283F" w14:textId="660A61AF" w:rsidR="005A1C9A" w:rsidRPr="008D4AF4" w:rsidRDefault="005A1C9A" w:rsidP="005A1C9A">
      <w:pPr>
        <w:spacing w:before="120"/>
        <w:jc w:val="both"/>
      </w:pPr>
      <w:r w:rsidRPr="008D4AF4">
        <w:t>§</w:t>
      </w:r>
      <w:r w:rsidR="00FE08A4" w:rsidRPr="008D4AF4">
        <w:t>3</w:t>
      </w:r>
      <w:r w:rsidRPr="008D4AF4">
        <w:t xml:space="preserve">: Het gemeentebestuur kan niet aansprakelijk worden gesteld voor ongevallen of andere schadelijke gevolgen dewelke plaatsvinden bij het </w:t>
      </w:r>
      <w:r w:rsidR="00707B11" w:rsidRPr="008D4AF4">
        <w:t>(personen)</w:t>
      </w:r>
      <w:r w:rsidRPr="008D4AF4">
        <w:t>vervoer (door de ontlener), en het gebruik, van de materialen</w:t>
      </w:r>
      <w:r w:rsidR="00FE08A4" w:rsidRPr="008D4AF4">
        <w:t xml:space="preserve"> of de gemeentelijke minibus.</w:t>
      </w:r>
    </w:p>
    <w:p w14:paraId="6021B901" w14:textId="77777777" w:rsidR="005A1C9A" w:rsidRPr="008D4AF4" w:rsidRDefault="005A1C9A" w:rsidP="005A1C9A">
      <w:pPr>
        <w:pStyle w:val="artikels"/>
        <w:rPr>
          <w:b/>
        </w:rPr>
      </w:pPr>
      <w:r w:rsidRPr="008D4AF4">
        <w:rPr>
          <w:b/>
        </w:rPr>
        <w:t>Beschadiging, diefstal en verlies</w:t>
      </w:r>
    </w:p>
    <w:p w14:paraId="08C34FA3" w14:textId="5451D3A8" w:rsidR="005A1C9A" w:rsidRPr="008D4AF4" w:rsidRDefault="005A1C9A" w:rsidP="005A1C9A">
      <w:pPr>
        <w:spacing w:before="120"/>
        <w:jc w:val="both"/>
      </w:pPr>
      <w:r w:rsidRPr="008D4AF4">
        <w:t xml:space="preserve">§1: Elke beschadiging, diefstal of verlies van materialen </w:t>
      </w:r>
      <w:r w:rsidR="00707B11" w:rsidRPr="008D4AF4">
        <w:t xml:space="preserve">of de gemeentelijke minibus </w:t>
      </w:r>
      <w:r w:rsidRPr="008D4AF4">
        <w:t>valt onder de verantwoordelijkheid, en ten laste, van de ontlener. In voornoemde gevallen wordt een geldboete aangerekend aan de ontlener, gelijkgesteld aan de herstellingskosten en/of de op dat moment geldende aankoopprijs van de materialen</w:t>
      </w:r>
      <w:r w:rsidR="00707B11" w:rsidRPr="008D4AF4">
        <w:t xml:space="preserve"> of de gemeentelijke minibus</w:t>
      </w:r>
      <w:r w:rsidRPr="008D4AF4">
        <w:t xml:space="preserve">. Alle kosten worden aangerekend middels een onkostennota vanwege </w:t>
      </w:r>
      <w:r w:rsidR="00707B11" w:rsidRPr="008D4AF4">
        <w:t>het Evenementenloket</w:t>
      </w:r>
      <w:r w:rsidRPr="008D4AF4">
        <w:t xml:space="preserve">. </w:t>
      </w:r>
    </w:p>
    <w:p w14:paraId="47D2D7F6" w14:textId="0BF1F307" w:rsidR="005A1C9A" w:rsidRPr="008D4AF4" w:rsidRDefault="005A1C9A" w:rsidP="005A1C9A">
      <w:pPr>
        <w:spacing w:before="40"/>
        <w:jc w:val="both"/>
      </w:pPr>
      <w:r w:rsidRPr="008D4AF4">
        <w:t xml:space="preserve">Herstellingen mogen enkel uitgevoerd worden door, of in opdracht, van </w:t>
      </w:r>
      <w:r w:rsidR="00253E76" w:rsidRPr="008D4AF4">
        <w:t xml:space="preserve">het </w:t>
      </w:r>
      <w:r w:rsidR="00707B11" w:rsidRPr="008D4AF4">
        <w:t xml:space="preserve">lokaal </w:t>
      </w:r>
      <w:r w:rsidR="00253E76" w:rsidRPr="008D4AF4">
        <w:t>bestuur</w:t>
      </w:r>
      <w:r w:rsidRPr="008D4AF4">
        <w:t xml:space="preserve">. Het is de ontlener ten strengste verboden zelf herstellingen uit te voeren, of te laten uitvoeren. Het </w:t>
      </w:r>
      <w:r w:rsidR="00707B11" w:rsidRPr="008D4AF4">
        <w:t>lokaal bestuur</w:t>
      </w:r>
      <w:r w:rsidRPr="008D4AF4">
        <w:t xml:space="preserve"> behoudt zich het recht voor om zelf te bepalen of de herstellingen al dan niet worden uitbesteed aan derden.</w:t>
      </w:r>
    </w:p>
    <w:p w14:paraId="54B864D9" w14:textId="5A615462" w:rsidR="005D1E36" w:rsidRPr="008D4AF4" w:rsidRDefault="005D1E36" w:rsidP="005D1E36">
      <w:pPr>
        <w:spacing w:before="120"/>
        <w:jc w:val="both"/>
      </w:pPr>
      <w:r w:rsidRPr="008D4AF4">
        <w:t>§</w:t>
      </w:r>
      <w:r w:rsidR="00B91361" w:rsidRPr="008D4AF4">
        <w:t>2</w:t>
      </w:r>
      <w:r w:rsidRPr="008D4AF4">
        <w:t>: De herstellingen, kosten van het wegslepen, van het transport, en van het op sleeptouw nemen van de gemeentelijke minibus, veroorzaakt door onachtzaamheid en/of abnormale slijtage, zijn altijd ten laste van de ontlener.</w:t>
      </w:r>
    </w:p>
    <w:p w14:paraId="7EB3D799" w14:textId="0C7E04B4" w:rsidR="005A1C9A" w:rsidRPr="008D4AF4" w:rsidRDefault="005A1C9A" w:rsidP="005A1C9A">
      <w:pPr>
        <w:spacing w:before="120"/>
        <w:jc w:val="both"/>
      </w:pPr>
      <w:r w:rsidRPr="008D4AF4">
        <w:t>§</w:t>
      </w:r>
      <w:r w:rsidR="00B91361" w:rsidRPr="008D4AF4">
        <w:t>3</w:t>
      </w:r>
      <w:r w:rsidRPr="008D4AF4">
        <w:t>: Eventuele reinigingskosten, gekoppeld aan de schoonmaak van de ontleende materialen</w:t>
      </w:r>
      <w:r w:rsidR="005D1E36" w:rsidRPr="008D4AF4">
        <w:t xml:space="preserve"> of de gemeentelijke minibus</w:t>
      </w:r>
      <w:r w:rsidRPr="008D4AF4">
        <w:t>, worden - zonder tegenspraak - integraal aangerekend aan de ontlener. Concreet zullen de gepresteerde werkuren van het gemeentepersoneel verrekend worden a</w:t>
      </w:r>
      <w:r w:rsidR="00253E76" w:rsidRPr="008D4AF4">
        <w:t xml:space="preserve">an een forfaitair tarief van € 20 per uur </w:t>
      </w:r>
      <w:r w:rsidRPr="008D4AF4">
        <w:t xml:space="preserve">per persoon. Bij niet-betaling van de factuur kunnen volgende huuraanvragen geweigerd worden. </w:t>
      </w:r>
    </w:p>
    <w:p w14:paraId="5463039D" w14:textId="2FB439F1" w:rsidR="005A1C9A" w:rsidRPr="008D4AF4" w:rsidRDefault="005A1C9A" w:rsidP="005A1C9A">
      <w:pPr>
        <w:spacing w:before="120"/>
        <w:jc w:val="both"/>
      </w:pPr>
      <w:r w:rsidRPr="008D4AF4">
        <w:t>§</w:t>
      </w:r>
      <w:r w:rsidR="00B91361" w:rsidRPr="008D4AF4">
        <w:t>4</w:t>
      </w:r>
      <w:r w:rsidRPr="008D4AF4">
        <w:t xml:space="preserve">: Voormelde kosten worden in de eerste plaats afgetrokken van de waarborg. Indien deze echter ontoereikend is, worden de bijkomende kosten aangerekend middels een afzonderlijke factuur. </w:t>
      </w:r>
    </w:p>
    <w:p w14:paraId="475DF8FA" w14:textId="15105055" w:rsidR="00736A90" w:rsidRPr="008D4AF4" w:rsidRDefault="00736A90" w:rsidP="005A1C9A">
      <w:pPr>
        <w:spacing w:before="120"/>
        <w:jc w:val="both"/>
        <w:rPr>
          <w:b/>
          <w:bCs/>
        </w:rPr>
      </w:pPr>
      <w:r w:rsidRPr="008D4AF4">
        <w:rPr>
          <w:b/>
          <w:bCs/>
          <w:u w:val="single"/>
        </w:rPr>
        <w:t>Art. 11</w:t>
      </w:r>
      <w:r w:rsidR="00FE5EC5" w:rsidRPr="008D4AF4">
        <w:rPr>
          <w:b/>
          <w:bCs/>
          <w:u w:val="single"/>
        </w:rPr>
        <w:t>:</w:t>
      </w:r>
      <w:r w:rsidR="00FE5EC5" w:rsidRPr="008D4AF4">
        <w:rPr>
          <w:b/>
          <w:bCs/>
        </w:rPr>
        <w:t xml:space="preserve"> Verzekering</w:t>
      </w:r>
    </w:p>
    <w:p w14:paraId="2DE679B0" w14:textId="1A294ACD" w:rsidR="00FE5EC5" w:rsidRPr="008D4AF4" w:rsidRDefault="00FE5EC5" w:rsidP="005A1C9A">
      <w:pPr>
        <w:spacing w:before="120"/>
        <w:jc w:val="both"/>
      </w:pPr>
      <w:r w:rsidRPr="008D4AF4">
        <w:t>§1: Het voertuig is omnium verzekerd bij Ethias Verzekeringen</w:t>
      </w:r>
      <w:r w:rsidR="002F6520" w:rsidRPr="008D4AF4">
        <w:t xml:space="preserve"> – adres – polisnummer. Er is geen vrijstelling voorzien in geval van stoffelijke schade. De niet verzekerde schade in het kader van de omnium zijn ten laste van de ontlener. (</w:t>
      </w:r>
      <w:proofErr w:type="gramStart"/>
      <w:r w:rsidR="002F6520" w:rsidRPr="008D4AF4">
        <w:t>bv.</w:t>
      </w:r>
      <w:proofErr w:type="gramEnd"/>
      <w:r w:rsidR="002F6520" w:rsidRPr="008D4AF4">
        <w:t xml:space="preserve"> schade veroorzaakt door overbelasting van het voertuig, het tanken van verkeerde brandstof,…)</w:t>
      </w:r>
    </w:p>
    <w:p w14:paraId="3D275FC8" w14:textId="4D7822A2" w:rsidR="002F6520" w:rsidRPr="008D4AF4" w:rsidRDefault="002F6520" w:rsidP="005A1C9A">
      <w:pPr>
        <w:spacing w:before="120"/>
        <w:jc w:val="both"/>
        <w:rPr>
          <w:u w:val="single"/>
        </w:rPr>
      </w:pPr>
      <w:r w:rsidRPr="008D4AF4">
        <w:lastRenderedPageBreak/>
        <w:t>§2: Er is geen bestuurdersverzekering voorzien voor de gemeentelijke minibus. De ontlener moet er zelf voor zorgen dat de chauffeur tijdens het gebruik van de gemeentelijke minibus verzekerd is tegen ongevallen en lichamelijke schade.</w:t>
      </w:r>
    </w:p>
    <w:p w14:paraId="758E81C3" w14:textId="77777777" w:rsidR="005A1C9A" w:rsidRPr="008D4AF4" w:rsidRDefault="005A1C9A" w:rsidP="005A1C9A">
      <w:pPr>
        <w:pStyle w:val="artikels"/>
        <w:rPr>
          <w:b/>
        </w:rPr>
      </w:pPr>
      <w:r w:rsidRPr="008D4AF4">
        <w:rPr>
          <w:b/>
        </w:rPr>
        <w:t>Uitsluitingen</w:t>
      </w:r>
    </w:p>
    <w:p w14:paraId="77150CF9" w14:textId="76C2A350" w:rsidR="005A1C9A" w:rsidRPr="008D4AF4" w:rsidRDefault="005A1C9A" w:rsidP="005A1C9A">
      <w:pPr>
        <w:spacing w:before="120"/>
      </w:pPr>
      <w:r w:rsidRPr="008D4AF4">
        <w:t xml:space="preserve">Indien een vorige ontlening door de ontlener niet volledig is afgehandeld, hetzij omdat de materialen </w:t>
      </w:r>
      <w:r w:rsidR="00707B11" w:rsidRPr="008D4AF4">
        <w:t xml:space="preserve">of de gemeentelijke minibus </w:t>
      </w:r>
      <w:r w:rsidRPr="008D4AF4">
        <w:t>nog niet, of niet volledig, werden teruggebracht, hetzij omdat enige andere kost ten laste van de ontlener nog niet werd vereffend, wordt geen nieuwe ontlening toegestaan.</w:t>
      </w:r>
    </w:p>
    <w:p w14:paraId="7D9FA576" w14:textId="77777777" w:rsidR="005A1C9A" w:rsidRPr="008D4AF4" w:rsidRDefault="005A1C9A" w:rsidP="005A1C9A">
      <w:pPr>
        <w:tabs>
          <w:tab w:val="num" w:pos="851"/>
        </w:tabs>
        <w:spacing w:before="240"/>
        <w:ind w:left="851" w:hanging="851"/>
        <w:rPr>
          <w:b/>
        </w:rPr>
      </w:pPr>
      <w:r w:rsidRPr="008D4AF4">
        <w:rPr>
          <w:b/>
        </w:rPr>
        <w:t>Art. 13: Slotbepalingen</w:t>
      </w:r>
    </w:p>
    <w:p w14:paraId="709BAD8E" w14:textId="0AB1321F" w:rsidR="005A1C9A" w:rsidRPr="008D4AF4" w:rsidRDefault="005A1C9A" w:rsidP="005A1C9A">
      <w:pPr>
        <w:spacing w:before="120"/>
        <w:jc w:val="both"/>
      </w:pPr>
      <w:r w:rsidRPr="008D4AF4">
        <w:t xml:space="preserve">§1: Door het lenen van gemeentelijk feestmateriaal </w:t>
      </w:r>
      <w:r w:rsidR="00707B11" w:rsidRPr="008D4AF4">
        <w:t xml:space="preserve">of de gemeentelijke minibus </w:t>
      </w:r>
      <w:r w:rsidRPr="008D4AF4">
        <w:t>wordt verondersteld dat de ontlener op de hoogte is van alle bepalingen van onderhavig reglement,</w:t>
      </w:r>
      <w:r w:rsidR="00A2708B" w:rsidRPr="008D4AF4">
        <w:rPr>
          <w:color w:val="00B0F0"/>
        </w:rPr>
        <w:t xml:space="preserve"> </w:t>
      </w:r>
      <w:r w:rsidR="00A2708B" w:rsidRPr="008D4AF4">
        <w:t>alsook wat de gemeentelijke minibus betreft het gebruikersreglement</w:t>
      </w:r>
      <w:r w:rsidRPr="008D4AF4">
        <w:t xml:space="preserve"> en deze heeft aanvaard. De ontlener kijkt stipt toe op de naleving van onderhavige reglementsbepalingen. </w:t>
      </w:r>
    </w:p>
    <w:p w14:paraId="1F5E0D02" w14:textId="77777777" w:rsidR="005A1C9A" w:rsidRPr="008D4AF4" w:rsidRDefault="005A1C9A" w:rsidP="005A1C9A">
      <w:pPr>
        <w:spacing w:before="120"/>
        <w:jc w:val="both"/>
      </w:pPr>
      <w:r w:rsidRPr="008D4AF4">
        <w:t xml:space="preserve">§2: Alle vragen van betwisting worden behandeld voor en door het </w:t>
      </w:r>
      <w:r w:rsidR="00253E76" w:rsidRPr="008D4AF4">
        <w:t>c</w:t>
      </w:r>
      <w:r w:rsidRPr="008D4AF4">
        <w:t xml:space="preserve">ollege van </w:t>
      </w:r>
      <w:r w:rsidR="00253E76" w:rsidRPr="008D4AF4">
        <w:t>b</w:t>
      </w:r>
      <w:r w:rsidRPr="008D4AF4">
        <w:t xml:space="preserve">urgemeester en </w:t>
      </w:r>
      <w:r w:rsidR="00253E76" w:rsidRPr="008D4AF4">
        <w:t>s</w:t>
      </w:r>
      <w:r w:rsidRPr="008D4AF4">
        <w:t xml:space="preserve">chepenen. Eventuele bezwaren in verband met de toepassing van dit reglement, moeten gericht worden aan het </w:t>
      </w:r>
      <w:r w:rsidR="00253E76" w:rsidRPr="008D4AF4">
        <w:t>c</w:t>
      </w:r>
      <w:r w:rsidRPr="008D4AF4">
        <w:t xml:space="preserve">ollege van </w:t>
      </w:r>
      <w:r w:rsidR="00253E76" w:rsidRPr="008D4AF4">
        <w:t>b</w:t>
      </w:r>
      <w:r w:rsidRPr="008D4AF4">
        <w:t>urgemees</w:t>
      </w:r>
      <w:r w:rsidR="00253E76" w:rsidRPr="008D4AF4">
        <w:t>ter en schepenen, Zeelaan 21,</w:t>
      </w:r>
      <w:r w:rsidRPr="008D4AF4">
        <w:t xml:space="preserve"> 8660 De Panne, uiterlijk 7 kalenderdagen nadat het betwiste feit zich heeft voorgedaan.</w:t>
      </w:r>
    </w:p>
    <w:p w14:paraId="7625D945" w14:textId="10388867" w:rsidR="005A1C9A" w:rsidRPr="00E142D5" w:rsidRDefault="005A1C9A" w:rsidP="005A1C9A">
      <w:pPr>
        <w:spacing w:before="120"/>
        <w:jc w:val="both"/>
      </w:pPr>
      <w:r w:rsidRPr="008D4AF4">
        <w:t xml:space="preserve">§3: Over alle gevallen waarover het reglement geen </w:t>
      </w:r>
      <w:r w:rsidR="00253E76" w:rsidRPr="008D4AF4">
        <w:t>uitsluitsel geeft, beslist het c</w:t>
      </w:r>
      <w:r w:rsidRPr="008D4AF4">
        <w:t xml:space="preserve">ollege van </w:t>
      </w:r>
      <w:r w:rsidR="00253E76" w:rsidRPr="008D4AF4">
        <w:t>b</w:t>
      </w:r>
      <w:r w:rsidRPr="008D4AF4">
        <w:t xml:space="preserve">urgemeester en </w:t>
      </w:r>
      <w:r w:rsidR="00253E76" w:rsidRPr="008D4AF4">
        <w:t>s</w:t>
      </w:r>
      <w:r w:rsidRPr="008D4AF4">
        <w:t xml:space="preserve">chepenen, na advies van </w:t>
      </w:r>
      <w:r w:rsidR="00707B11" w:rsidRPr="008D4AF4">
        <w:t>het Evenementenloket</w:t>
      </w:r>
      <w:r w:rsidRPr="008D4AF4">
        <w:t>.</w:t>
      </w:r>
      <w:r w:rsidRPr="00E142D5">
        <w:t xml:space="preserve">  </w:t>
      </w:r>
    </w:p>
    <w:p w14:paraId="250D1A37" w14:textId="77777777" w:rsidR="005A1C9A" w:rsidRDefault="005A1C9A" w:rsidP="005A1C9A"/>
    <w:p w14:paraId="02B3640F" w14:textId="77777777" w:rsidR="00697A9C" w:rsidRDefault="00697A9C"/>
    <w:sectPr w:rsidR="00697A9C" w:rsidSect="004066AA">
      <w:footerReference w:type="default" r:id="rId10"/>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87260" w14:textId="77777777" w:rsidR="004066AA" w:rsidRDefault="004066AA" w:rsidP="004C2858">
      <w:r>
        <w:separator/>
      </w:r>
    </w:p>
  </w:endnote>
  <w:endnote w:type="continuationSeparator" w:id="0">
    <w:p w14:paraId="65B9E040" w14:textId="77777777" w:rsidR="004066AA" w:rsidRDefault="004066AA" w:rsidP="004C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397711"/>
      <w:docPartObj>
        <w:docPartGallery w:val="Page Numbers (Bottom of Page)"/>
        <w:docPartUnique/>
      </w:docPartObj>
    </w:sdtPr>
    <w:sdtContent>
      <w:p w14:paraId="754053AD" w14:textId="795776BA" w:rsidR="004C2858" w:rsidRDefault="004C2858">
        <w:pPr>
          <w:pStyle w:val="Voettekst"/>
          <w:jc w:val="center"/>
        </w:pPr>
        <w:r>
          <w:rPr>
            <w:noProof/>
          </w:rPr>
          <mc:AlternateContent>
            <mc:Choice Requires="wps">
              <w:drawing>
                <wp:inline distT="0" distB="0" distL="0" distR="0" wp14:anchorId="28BE849C" wp14:editId="7F092093">
                  <wp:extent cx="5467350" cy="54610"/>
                  <wp:effectExtent l="9525" t="19050" r="9525" b="12065"/>
                  <wp:docPr id="1" name="Stroomdiagram: Beslissing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89CECDE" id="_x0000_t110" coordsize="21600,21600" o:spt="110" path="m10800,l,10800,10800,21600,21600,10800xe">
                  <v:stroke joinstyle="miter"/>
                  <v:path gradientshapeok="t" o:connecttype="rect" textboxrect="5400,5400,16200,16200"/>
                </v:shapetype>
                <v:shape id="Stroomdiagram: Beslissing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3FD71C98" w14:textId="0683621C" w:rsidR="004C2858" w:rsidRDefault="004C2858">
        <w:pPr>
          <w:pStyle w:val="Voettekst"/>
          <w:jc w:val="center"/>
        </w:pPr>
        <w:r>
          <w:fldChar w:fldCharType="begin"/>
        </w:r>
        <w:r>
          <w:instrText>PAGE    \* MERGEFORMAT</w:instrText>
        </w:r>
        <w:r>
          <w:fldChar w:fldCharType="separate"/>
        </w:r>
        <w:r>
          <w:t>2</w:t>
        </w:r>
        <w:r>
          <w:fldChar w:fldCharType="end"/>
        </w:r>
      </w:p>
    </w:sdtContent>
  </w:sdt>
  <w:p w14:paraId="7F8B840B" w14:textId="77777777" w:rsidR="004C2858" w:rsidRDefault="004C28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92DE2" w14:textId="77777777" w:rsidR="004066AA" w:rsidRDefault="004066AA" w:rsidP="004C2858">
      <w:r>
        <w:separator/>
      </w:r>
    </w:p>
  </w:footnote>
  <w:footnote w:type="continuationSeparator" w:id="0">
    <w:p w14:paraId="7B36DA3B" w14:textId="77777777" w:rsidR="004066AA" w:rsidRDefault="004066AA" w:rsidP="004C2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D8B"/>
    <w:multiLevelType w:val="multilevel"/>
    <w:tmpl w:val="E348F620"/>
    <w:name w:val="artikels"/>
    <w:styleLink w:val="depanne"/>
    <w:lvl w:ilvl="0">
      <w:start w:val="1"/>
      <w:numFmt w:val="decimal"/>
      <w:pStyle w:val="titelagendapunt"/>
      <w:lvlText w:val="%1."/>
      <w:lvlJc w:val="left"/>
      <w:pPr>
        <w:ind w:left="720" w:hanging="360"/>
      </w:pPr>
      <w:rPr>
        <w:rFonts w:ascii="Arial" w:hAnsi="Arial" w:hint="default"/>
        <w:b/>
        <w:sz w:val="20"/>
      </w:rPr>
    </w:lvl>
    <w:lvl w:ilvl="1">
      <w:start w:val="1"/>
      <w:numFmt w:val="decimal"/>
      <w:pStyle w:val="artikels"/>
      <w:lvlText w:val="Art.%2:"/>
      <w:lvlJc w:val="left"/>
      <w:pPr>
        <w:ind w:left="1080" w:hanging="360"/>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13F67E88"/>
    <w:multiLevelType w:val="hybridMultilevel"/>
    <w:tmpl w:val="FB2EC85C"/>
    <w:lvl w:ilvl="0" w:tplc="5FA6026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06E22EF"/>
    <w:multiLevelType w:val="hybridMultilevel"/>
    <w:tmpl w:val="C0921B0A"/>
    <w:lvl w:ilvl="0" w:tplc="5FA6026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E142591"/>
    <w:multiLevelType w:val="hybridMultilevel"/>
    <w:tmpl w:val="2856F1C8"/>
    <w:lvl w:ilvl="0" w:tplc="5FA60264">
      <w:start w:val="1"/>
      <w:numFmt w:val="bullet"/>
      <w:lvlText w:val=""/>
      <w:lvlJc w:val="left"/>
      <w:pPr>
        <w:ind w:left="825" w:hanging="360"/>
      </w:pPr>
      <w:rPr>
        <w:rFonts w:ascii="Symbol" w:hAnsi="Symbol" w:hint="default"/>
      </w:rPr>
    </w:lvl>
    <w:lvl w:ilvl="1" w:tplc="08130003" w:tentative="1">
      <w:start w:val="1"/>
      <w:numFmt w:val="bullet"/>
      <w:lvlText w:val="o"/>
      <w:lvlJc w:val="left"/>
      <w:pPr>
        <w:ind w:left="1545" w:hanging="360"/>
      </w:pPr>
      <w:rPr>
        <w:rFonts w:ascii="Courier New" w:hAnsi="Courier New" w:cs="Courier New" w:hint="default"/>
      </w:rPr>
    </w:lvl>
    <w:lvl w:ilvl="2" w:tplc="08130005" w:tentative="1">
      <w:start w:val="1"/>
      <w:numFmt w:val="bullet"/>
      <w:lvlText w:val=""/>
      <w:lvlJc w:val="left"/>
      <w:pPr>
        <w:ind w:left="2265" w:hanging="360"/>
      </w:pPr>
      <w:rPr>
        <w:rFonts w:ascii="Wingdings" w:hAnsi="Wingdings" w:hint="default"/>
      </w:rPr>
    </w:lvl>
    <w:lvl w:ilvl="3" w:tplc="08130001" w:tentative="1">
      <w:start w:val="1"/>
      <w:numFmt w:val="bullet"/>
      <w:lvlText w:val=""/>
      <w:lvlJc w:val="left"/>
      <w:pPr>
        <w:ind w:left="2985" w:hanging="360"/>
      </w:pPr>
      <w:rPr>
        <w:rFonts w:ascii="Symbol" w:hAnsi="Symbol" w:hint="default"/>
      </w:rPr>
    </w:lvl>
    <w:lvl w:ilvl="4" w:tplc="08130003" w:tentative="1">
      <w:start w:val="1"/>
      <w:numFmt w:val="bullet"/>
      <w:lvlText w:val="o"/>
      <w:lvlJc w:val="left"/>
      <w:pPr>
        <w:ind w:left="3705" w:hanging="360"/>
      </w:pPr>
      <w:rPr>
        <w:rFonts w:ascii="Courier New" w:hAnsi="Courier New" w:cs="Courier New" w:hint="default"/>
      </w:rPr>
    </w:lvl>
    <w:lvl w:ilvl="5" w:tplc="08130005" w:tentative="1">
      <w:start w:val="1"/>
      <w:numFmt w:val="bullet"/>
      <w:lvlText w:val=""/>
      <w:lvlJc w:val="left"/>
      <w:pPr>
        <w:ind w:left="4425" w:hanging="360"/>
      </w:pPr>
      <w:rPr>
        <w:rFonts w:ascii="Wingdings" w:hAnsi="Wingdings" w:hint="default"/>
      </w:rPr>
    </w:lvl>
    <w:lvl w:ilvl="6" w:tplc="08130001" w:tentative="1">
      <w:start w:val="1"/>
      <w:numFmt w:val="bullet"/>
      <w:lvlText w:val=""/>
      <w:lvlJc w:val="left"/>
      <w:pPr>
        <w:ind w:left="5145" w:hanging="360"/>
      </w:pPr>
      <w:rPr>
        <w:rFonts w:ascii="Symbol" w:hAnsi="Symbol" w:hint="default"/>
      </w:rPr>
    </w:lvl>
    <w:lvl w:ilvl="7" w:tplc="08130003" w:tentative="1">
      <w:start w:val="1"/>
      <w:numFmt w:val="bullet"/>
      <w:lvlText w:val="o"/>
      <w:lvlJc w:val="left"/>
      <w:pPr>
        <w:ind w:left="5865" w:hanging="360"/>
      </w:pPr>
      <w:rPr>
        <w:rFonts w:ascii="Courier New" w:hAnsi="Courier New" w:cs="Courier New" w:hint="default"/>
      </w:rPr>
    </w:lvl>
    <w:lvl w:ilvl="8" w:tplc="08130005" w:tentative="1">
      <w:start w:val="1"/>
      <w:numFmt w:val="bullet"/>
      <w:lvlText w:val=""/>
      <w:lvlJc w:val="left"/>
      <w:pPr>
        <w:ind w:left="6585" w:hanging="360"/>
      </w:pPr>
      <w:rPr>
        <w:rFonts w:ascii="Wingdings" w:hAnsi="Wingdings" w:hint="default"/>
      </w:rPr>
    </w:lvl>
  </w:abstractNum>
  <w:abstractNum w:abstractNumId="4" w15:restartNumberingAfterBreak="0">
    <w:nsid w:val="4F553D5C"/>
    <w:multiLevelType w:val="hybridMultilevel"/>
    <w:tmpl w:val="77C2EA6C"/>
    <w:lvl w:ilvl="0" w:tplc="5FA6026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ADF5CCE"/>
    <w:multiLevelType w:val="hybridMultilevel"/>
    <w:tmpl w:val="3F82BE50"/>
    <w:lvl w:ilvl="0" w:tplc="08130001">
      <w:start w:val="1"/>
      <w:numFmt w:val="bullet"/>
      <w:lvlText w:val=""/>
      <w:lvlJc w:val="left"/>
      <w:pPr>
        <w:ind w:left="780" w:hanging="360"/>
      </w:pPr>
      <w:rPr>
        <w:rFonts w:ascii="Symbol" w:hAnsi="Symbol" w:hint="default"/>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6" w15:restartNumberingAfterBreak="0">
    <w:nsid w:val="6C3F6883"/>
    <w:multiLevelType w:val="hybridMultilevel"/>
    <w:tmpl w:val="77C2AE12"/>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2EF06CB"/>
    <w:multiLevelType w:val="hybridMultilevel"/>
    <w:tmpl w:val="73587A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2FD23DA"/>
    <w:multiLevelType w:val="hybridMultilevel"/>
    <w:tmpl w:val="48BA7460"/>
    <w:lvl w:ilvl="0" w:tplc="5FA6026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88249111">
    <w:abstractNumId w:val="1"/>
  </w:num>
  <w:num w:numId="2" w16cid:durableId="184831425">
    <w:abstractNumId w:val="2"/>
  </w:num>
  <w:num w:numId="3" w16cid:durableId="1550065666">
    <w:abstractNumId w:val="3"/>
  </w:num>
  <w:num w:numId="4" w16cid:durableId="90200305">
    <w:abstractNumId w:val="8"/>
  </w:num>
  <w:num w:numId="5" w16cid:durableId="564100340">
    <w:abstractNumId w:val="5"/>
  </w:num>
  <w:num w:numId="6" w16cid:durableId="1110201168">
    <w:abstractNumId w:val="6"/>
  </w:num>
  <w:num w:numId="7" w16cid:durableId="1585259964">
    <w:abstractNumId w:val="0"/>
    <w:lvlOverride w:ilvl="0">
      <w:startOverride w:val="1"/>
      <w:lvl w:ilvl="0">
        <w:start w:val="1"/>
        <w:numFmt w:val="decimal"/>
        <w:pStyle w:val="titelagendapunt"/>
        <w:lvlText w:val=""/>
        <w:lvlJc w:val="left"/>
      </w:lvl>
    </w:lvlOverride>
    <w:lvlOverride w:ilvl="1">
      <w:startOverride w:val="1"/>
      <w:lvl w:ilvl="1">
        <w:start w:val="1"/>
        <w:numFmt w:val="decimal"/>
        <w:pStyle w:val="artikels"/>
        <w:lvlText w:val="Art.%2:"/>
        <w:lvlJc w:val="left"/>
        <w:pPr>
          <w:ind w:left="9149" w:hanging="360"/>
        </w:pPr>
        <w:rPr>
          <w:rFonts w:ascii="Arial" w:hAnsi="Arial" w:hint="default"/>
          <w:sz w:val="20"/>
          <w:u w:val="singl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8" w16cid:durableId="1732657503">
    <w:abstractNumId w:val="0"/>
  </w:num>
  <w:num w:numId="9" w16cid:durableId="351346940">
    <w:abstractNumId w:val="4"/>
  </w:num>
  <w:num w:numId="10" w16cid:durableId="14281865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9A"/>
    <w:rsid w:val="00003E7C"/>
    <w:rsid w:val="00023AEC"/>
    <w:rsid w:val="00193665"/>
    <w:rsid w:val="00216682"/>
    <w:rsid w:val="002413FE"/>
    <w:rsid w:val="00252F87"/>
    <w:rsid w:val="00253E76"/>
    <w:rsid w:val="002805E3"/>
    <w:rsid w:val="002F6520"/>
    <w:rsid w:val="00375C1D"/>
    <w:rsid w:val="003C6F74"/>
    <w:rsid w:val="004066AA"/>
    <w:rsid w:val="004B2A7F"/>
    <w:rsid w:val="004C2858"/>
    <w:rsid w:val="005234FC"/>
    <w:rsid w:val="00533AB9"/>
    <w:rsid w:val="0055186B"/>
    <w:rsid w:val="00561BBB"/>
    <w:rsid w:val="005978E8"/>
    <w:rsid w:val="005A1C9A"/>
    <w:rsid w:val="005A6B79"/>
    <w:rsid w:val="005D1E36"/>
    <w:rsid w:val="00697A9C"/>
    <w:rsid w:val="00707B11"/>
    <w:rsid w:val="00736A90"/>
    <w:rsid w:val="00753912"/>
    <w:rsid w:val="007D0167"/>
    <w:rsid w:val="007F44CA"/>
    <w:rsid w:val="00865D44"/>
    <w:rsid w:val="008A13B2"/>
    <w:rsid w:val="008C790C"/>
    <w:rsid w:val="008D4AF4"/>
    <w:rsid w:val="0091537B"/>
    <w:rsid w:val="0096040B"/>
    <w:rsid w:val="009A68D8"/>
    <w:rsid w:val="009D5A2A"/>
    <w:rsid w:val="00A16682"/>
    <w:rsid w:val="00A21A15"/>
    <w:rsid w:val="00A2708B"/>
    <w:rsid w:val="00A65B53"/>
    <w:rsid w:val="00AA1455"/>
    <w:rsid w:val="00AB6CB1"/>
    <w:rsid w:val="00AE21B7"/>
    <w:rsid w:val="00B36CD0"/>
    <w:rsid w:val="00B91361"/>
    <w:rsid w:val="00BF4224"/>
    <w:rsid w:val="00C07585"/>
    <w:rsid w:val="00C75003"/>
    <w:rsid w:val="00D049FB"/>
    <w:rsid w:val="00D16F67"/>
    <w:rsid w:val="00D36ABE"/>
    <w:rsid w:val="00D938FA"/>
    <w:rsid w:val="00DA7251"/>
    <w:rsid w:val="00E41A03"/>
    <w:rsid w:val="00E873FE"/>
    <w:rsid w:val="00EC5874"/>
    <w:rsid w:val="00FE08A4"/>
    <w:rsid w:val="00FE5EC5"/>
    <w:rsid w:val="00FF642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953DD"/>
  <w15:docId w15:val="{C2DE4AF9-9B53-414A-9554-EB16D471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1C9A"/>
    <w:rPr>
      <w:rFonts w:ascii="Arial" w:hAnsi="Arial"/>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ersoonlijkeantwoordstijl">
    <w:name w:val="Persoonlijke antwoordstijl"/>
    <w:basedOn w:val="Standaardalinea-lettertype"/>
    <w:rPr>
      <w:rFonts w:ascii="Arial" w:hAnsi="Arial" w:cs="Arial"/>
      <w:color w:val="auto"/>
      <w:sz w:val="20"/>
    </w:rPr>
  </w:style>
  <w:style w:type="character" w:customStyle="1" w:styleId="Persoonlijkeopmaakstijl">
    <w:name w:val="Persoonlijke opmaakstijl"/>
    <w:basedOn w:val="Standaardalinea-lettertype"/>
    <w:rPr>
      <w:rFonts w:ascii="Arial" w:hAnsi="Arial" w:cs="Arial"/>
      <w:color w:val="auto"/>
      <w:sz w:val="20"/>
    </w:rPr>
  </w:style>
  <w:style w:type="paragraph" w:customStyle="1" w:styleId="titelagendapunt">
    <w:name w:val="titel agendapunt"/>
    <w:basedOn w:val="Standaard"/>
    <w:qFormat/>
    <w:rsid w:val="005A1C9A"/>
    <w:pPr>
      <w:numPr>
        <w:numId w:val="7"/>
      </w:numPr>
    </w:pPr>
    <w:rPr>
      <w:b/>
    </w:rPr>
  </w:style>
  <w:style w:type="paragraph" w:customStyle="1" w:styleId="artikels">
    <w:name w:val="artikels"/>
    <w:basedOn w:val="titelagendapunt"/>
    <w:qFormat/>
    <w:rsid w:val="005A1C9A"/>
    <w:pPr>
      <w:numPr>
        <w:ilvl w:val="1"/>
      </w:numPr>
      <w:spacing w:before="120"/>
      <w:ind w:left="709" w:hanging="709"/>
    </w:pPr>
    <w:rPr>
      <w:b w:val="0"/>
    </w:rPr>
  </w:style>
  <w:style w:type="numbering" w:customStyle="1" w:styleId="depanne">
    <w:name w:val="de panne"/>
    <w:uiPriority w:val="99"/>
    <w:rsid w:val="005A1C9A"/>
    <w:pPr>
      <w:numPr>
        <w:numId w:val="8"/>
      </w:numPr>
    </w:pPr>
  </w:style>
  <w:style w:type="paragraph" w:styleId="Lijstalinea">
    <w:name w:val="List Paragraph"/>
    <w:basedOn w:val="Standaard"/>
    <w:uiPriority w:val="34"/>
    <w:qFormat/>
    <w:rsid w:val="00B36CD0"/>
    <w:pPr>
      <w:ind w:left="720"/>
      <w:contextualSpacing/>
    </w:pPr>
  </w:style>
  <w:style w:type="character" w:styleId="Hyperlink">
    <w:name w:val="Hyperlink"/>
    <w:basedOn w:val="Standaardalinea-lettertype"/>
    <w:uiPriority w:val="99"/>
    <w:unhideWhenUsed/>
    <w:rsid w:val="00E41A03"/>
    <w:rPr>
      <w:color w:val="0000FF" w:themeColor="hyperlink"/>
      <w:u w:val="single"/>
    </w:rPr>
  </w:style>
  <w:style w:type="character" w:styleId="Onopgelostemelding">
    <w:name w:val="Unresolved Mention"/>
    <w:basedOn w:val="Standaardalinea-lettertype"/>
    <w:uiPriority w:val="99"/>
    <w:semiHidden/>
    <w:unhideWhenUsed/>
    <w:rsid w:val="00E41A03"/>
    <w:rPr>
      <w:color w:val="605E5C"/>
      <w:shd w:val="clear" w:color="auto" w:fill="E1DFDD"/>
    </w:rPr>
  </w:style>
  <w:style w:type="paragraph" w:styleId="Koptekst">
    <w:name w:val="header"/>
    <w:basedOn w:val="Standaard"/>
    <w:link w:val="KoptekstChar"/>
    <w:uiPriority w:val="99"/>
    <w:unhideWhenUsed/>
    <w:rsid w:val="004C2858"/>
    <w:pPr>
      <w:tabs>
        <w:tab w:val="center" w:pos="4536"/>
        <w:tab w:val="right" w:pos="9072"/>
      </w:tabs>
    </w:pPr>
  </w:style>
  <w:style w:type="character" w:customStyle="1" w:styleId="KoptekstChar">
    <w:name w:val="Koptekst Char"/>
    <w:basedOn w:val="Standaardalinea-lettertype"/>
    <w:link w:val="Koptekst"/>
    <w:uiPriority w:val="99"/>
    <w:rsid w:val="004C2858"/>
    <w:rPr>
      <w:rFonts w:ascii="Arial" w:hAnsi="Arial"/>
      <w:szCs w:val="24"/>
      <w:lang w:val="nl-NL" w:eastAsia="nl-NL"/>
    </w:rPr>
  </w:style>
  <w:style w:type="paragraph" w:styleId="Voettekst">
    <w:name w:val="footer"/>
    <w:basedOn w:val="Standaard"/>
    <w:link w:val="VoettekstChar"/>
    <w:uiPriority w:val="99"/>
    <w:unhideWhenUsed/>
    <w:rsid w:val="004C2858"/>
    <w:pPr>
      <w:tabs>
        <w:tab w:val="center" w:pos="4536"/>
        <w:tab w:val="right" w:pos="9072"/>
      </w:tabs>
    </w:pPr>
  </w:style>
  <w:style w:type="character" w:customStyle="1" w:styleId="VoettekstChar">
    <w:name w:val="Voettekst Char"/>
    <w:basedOn w:val="Standaardalinea-lettertype"/>
    <w:link w:val="Voettekst"/>
    <w:uiPriority w:val="99"/>
    <w:rsid w:val="004C2858"/>
    <w:rPr>
      <w:rFonts w:ascii="Arial" w:hAnsi="Arial"/>
      <w:szCs w:val="24"/>
      <w:lang w:val="nl-NL" w:eastAsia="nl-NL"/>
    </w:rPr>
  </w:style>
  <w:style w:type="character" w:styleId="Subtielebenadrukking">
    <w:name w:val="Subtle Emphasis"/>
    <w:basedOn w:val="Standaardalinea-lettertype"/>
    <w:uiPriority w:val="19"/>
    <w:qFormat/>
    <w:rsid w:val="004C285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6B25AC8147D14184A1458A88E2DFFB" ma:contentTypeVersion="17" ma:contentTypeDescription="Een nieuw document maken." ma:contentTypeScope="" ma:versionID="19a3ad9a574bb8a90e1c184b78f9d182">
  <xsd:schema xmlns:xsd="http://www.w3.org/2001/XMLSchema" xmlns:xs="http://www.w3.org/2001/XMLSchema" xmlns:p="http://schemas.microsoft.com/office/2006/metadata/properties" xmlns:ns2="cd27cb4a-2d56-4910-b2c1-5f467ad25a84" xmlns:ns3="d698cda3-ca68-49e2-b79f-ed7ab0912b54" targetNamespace="http://schemas.microsoft.com/office/2006/metadata/properties" ma:root="true" ma:fieldsID="89831a6115938e1a6c3038a959d1bd84" ns2:_="" ns3:_="">
    <xsd:import namespace="cd27cb4a-2d56-4910-b2c1-5f467ad25a84"/>
    <xsd:import namespace="d698cda3-ca68-49e2-b79f-ed7ab0912b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3:SharedWithUsers" minOccurs="0"/>
                <xsd:element ref="ns3:SharedWithDetails" minOccurs="0"/>
                <xsd:element ref="ns2:Afbeeld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7cb4a-2d56-4910-b2c1-5f467ad25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da21c55b-7212-4280-bd79-92651335520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Afbeelding" ma:index="22" nillable="true" ma:displayName="Afbeelding" ma:format="Thumbnail" ma:internalName="Afbeelding">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98cda3-ca68-49e2-b79f-ed7ab0912b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cd62579-a0a2-4386-8939-f28ca4330c6a}" ma:internalName="TaxCatchAll" ma:showField="CatchAllData" ma:web="d698cda3-ca68-49e2-b79f-ed7ab0912b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fbeelding xmlns="cd27cb4a-2d56-4910-b2c1-5f467ad25a84" xsi:nil="true"/>
    <TaxCatchAll xmlns="d698cda3-ca68-49e2-b79f-ed7ab0912b54" xsi:nil="true"/>
    <lcf76f155ced4ddcb4097134ff3c332f xmlns="cd27cb4a-2d56-4910-b2c1-5f467ad25a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940A88-6F3F-4E21-90EA-D865B27B5250}"/>
</file>

<file path=customXml/itemProps2.xml><?xml version="1.0" encoding="utf-8"?>
<ds:datastoreItem xmlns:ds="http://schemas.openxmlformats.org/officeDocument/2006/customXml" ds:itemID="{544903AA-64FB-46E3-903C-0F034E1EA89A}">
  <ds:schemaRefs>
    <ds:schemaRef ds:uri="http://schemas.microsoft.com/sharepoint/v3/contenttype/forms"/>
  </ds:schemaRefs>
</ds:datastoreItem>
</file>

<file path=customXml/itemProps3.xml><?xml version="1.0" encoding="utf-8"?>
<ds:datastoreItem xmlns:ds="http://schemas.openxmlformats.org/officeDocument/2006/customXml" ds:itemID="{25C816D4-FAC0-4D4D-8D89-9AAE9000E12D}">
  <ds:schemaRefs>
    <ds:schemaRef ds:uri="http://schemas.microsoft.com/office/2006/metadata/properties"/>
    <ds:schemaRef ds:uri="http://schemas.microsoft.com/office/infopath/2007/PartnerControls"/>
    <ds:schemaRef ds:uri="cd27cb4a-2d56-4910-b2c1-5f467ad25a84"/>
    <ds:schemaRef ds:uri="d698cda3-ca68-49e2-b79f-ed7ab0912b5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4267</Words>
  <Characters>23470</Characters>
  <Application>Microsoft Office Word</Application>
  <DocSecurity>0</DocSecurity>
  <Lines>195</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Backers Elise</dc:creator>
  <cp:lastModifiedBy>Marie Loose | team Toerisme &amp; Lokale Economie</cp:lastModifiedBy>
  <cp:revision>4</cp:revision>
  <cp:lastPrinted>2022-05-30T14:12:00Z</cp:lastPrinted>
  <dcterms:created xsi:type="dcterms:W3CDTF">2022-12-20T08:28:00Z</dcterms:created>
  <dcterms:modified xsi:type="dcterms:W3CDTF">2024-02-12T11:56:00Z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0x0101003A6B25AC8147D14184A1458A88E2DFFB</vt:lpwstr>
  </property>
  <property fmtid="{D5CDD505-2E9C-101B-9397-08002B2CF9AE}" pid="3" name="MediaServiceImageTags">
    <vt:lpwstr/>
  </property>
</Properties>
</file>